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7A" w:rsidRPr="0089717A" w:rsidRDefault="001E420D" w:rsidP="001E420D">
      <w:pPr>
        <w:pStyle w:val="2"/>
        <w:shd w:val="clear" w:color="auto" w:fill="FFFFFF"/>
        <w:spacing w:before="0" w:beforeAutospacing="0" w:after="0" w:afterAutospacing="0"/>
        <w:ind w:firstLine="709"/>
        <w:jc w:val="both"/>
        <w:rPr>
          <w:sz w:val="24"/>
          <w:szCs w:val="24"/>
        </w:rPr>
      </w:pPr>
      <w:r w:rsidRPr="0089717A">
        <w:rPr>
          <w:sz w:val="24"/>
          <w:szCs w:val="24"/>
        </w:rPr>
        <w:t>Введены</w:t>
      </w:r>
      <w:r w:rsidRPr="0089717A">
        <w:rPr>
          <w:rStyle w:val="apple-converted-space"/>
          <w:sz w:val="24"/>
          <w:szCs w:val="24"/>
        </w:rPr>
        <w:t> </w:t>
      </w:r>
      <w:r w:rsidRPr="0089717A">
        <w:rPr>
          <w:sz w:val="24"/>
          <w:szCs w:val="24"/>
        </w:rPr>
        <w:t>новые</w:t>
      </w:r>
      <w:r w:rsidRPr="0089717A">
        <w:rPr>
          <w:rStyle w:val="apple-converted-space"/>
          <w:sz w:val="24"/>
          <w:szCs w:val="24"/>
        </w:rPr>
        <w:t> </w:t>
      </w:r>
      <w:r w:rsidRPr="0089717A">
        <w:rPr>
          <w:sz w:val="24"/>
          <w:szCs w:val="24"/>
        </w:rPr>
        <w:t>правила</w:t>
      </w:r>
      <w:r w:rsidRPr="0089717A">
        <w:rPr>
          <w:rStyle w:val="apple-converted-space"/>
          <w:sz w:val="24"/>
          <w:szCs w:val="24"/>
        </w:rPr>
        <w:t> </w:t>
      </w:r>
      <w:r w:rsidRPr="0089717A">
        <w:rPr>
          <w:sz w:val="24"/>
          <w:szCs w:val="24"/>
        </w:rPr>
        <w:t>перевозки</w:t>
      </w:r>
      <w:r w:rsidRPr="0089717A">
        <w:rPr>
          <w:rStyle w:val="apple-converted-space"/>
          <w:sz w:val="24"/>
          <w:szCs w:val="24"/>
        </w:rPr>
        <w:t> </w:t>
      </w:r>
      <w:r w:rsidRPr="0089717A">
        <w:rPr>
          <w:sz w:val="24"/>
          <w:szCs w:val="24"/>
        </w:rPr>
        <w:t>людей</w:t>
      </w:r>
      <w:r w:rsidRPr="0089717A">
        <w:rPr>
          <w:rStyle w:val="apple-converted-space"/>
          <w:sz w:val="24"/>
          <w:szCs w:val="24"/>
        </w:rPr>
        <w:t> </w:t>
      </w:r>
      <w:r w:rsidRPr="0089717A">
        <w:rPr>
          <w:sz w:val="24"/>
          <w:szCs w:val="24"/>
        </w:rPr>
        <w:t>на</w:t>
      </w:r>
      <w:r w:rsidRPr="0089717A">
        <w:rPr>
          <w:rStyle w:val="apple-converted-space"/>
          <w:sz w:val="24"/>
          <w:szCs w:val="24"/>
        </w:rPr>
        <w:t> </w:t>
      </w:r>
      <w:r w:rsidRPr="0089717A">
        <w:rPr>
          <w:sz w:val="24"/>
          <w:szCs w:val="24"/>
        </w:rPr>
        <w:t>мотоцикле</w:t>
      </w:r>
      <w:r w:rsidRPr="0089717A">
        <w:rPr>
          <w:rStyle w:val="apple-converted-space"/>
          <w:sz w:val="24"/>
          <w:szCs w:val="24"/>
        </w:rPr>
        <w:t> </w:t>
      </w:r>
      <w:r w:rsidRPr="0089717A">
        <w:rPr>
          <w:sz w:val="24"/>
          <w:szCs w:val="24"/>
        </w:rPr>
        <w:t>и</w:t>
      </w:r>
      <w:r w:rsidRPr="0089717A">
        <w:rPr>
          <w:rStyle w:val="apple-converted-space"/>
          <w:sz w:val="24"/>
          <w:szCs w:val="24"/>
        </w:rPr>
        <w:t> </w:t>
      </w:r>
      <w:r w:rsidRPr="0089717A">
        <w:rPr>
          <w:sz w:val="24"/>
          <w:szCs w:val="24"/>
        </w:rPr>
        <w:t>мопеде</w:t>
      </w:r>
    </w:p>
    <w:p w:rsidR="001E420D" w:rsidRPr="0089717A" w:rsidRDefault="001E420D" w:rsidP="001E420D">
      <w:pPr>
        <w:pStyle w:val="2"/>
        <w:shd w:val="clear" w:color="auto" w:fill="FFFFFF"/>
        <w:spacing w:before="0" w:beforeAutospacing="0" w:after="0" w:afterAutospacing="0"/>
        <w:ind w:firstLine="709"/>
        <w:jc w:val="both"/>
        <w:rPr>
          <w:b w:val="0"/>
          <w:sz w:val="24"/>
          <w:szCs w:val="24"/>
        </w:rPr>
      </w:pPr>
      <w:r w:rsidRPr="0089717A">
        <w:rPr>
          <w:b w:val="0"/>
          <w:sz w:val="24"/>
          <w:szCs w:val="24"/>
        </w:rPr>
        <w:t>Постановлением Правительства РФ от 24.03.2017 № 333 в Правила дорожного движения введен новый пункт правил 22.2 (1), согласно которому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1E420D" w:rsidRPr="0089717A" w:rsidRDefault="001E420D" w:rsidP="001E420D">
      <w:pPr>
        <w:pStyle w:val="2"/>
        <w:shd w:val="clear" w:color="auto" w:fill="FFFFFF"/>
        <w:spacing w:before="0" w:beforeAutospacing="0" w:after="0" w:afterAutospacing="0"/>
        <w:ind w:firstLine="709"/>
        <w:jc w:val="both"/>
        <w:rPr>
          <w:sz w:val="24"/>
          <w:szCs w:val="24"/>
        </w:rPr>
      </w:pPr>
    </w:p>
    <w:p w:rsidR="001E420D" w:rsidRPr="0089717A" w:rsidRDefault="001E420D" w:rsidP="001E420D">
      <w:pPr>
        <w:spacing w:after="0" w:line="240" w:lineRule="auto"/>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t>Уточнены рекомендации по осуществлению фото и видеонаблюдения за ходом проведения капремонта вмногоквартирных домах</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Приказом Минстроя России от 30.03.2017 № 663/пр «О внесении изменения в Методические рекомендации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утвержденные приказом Министерства строительства и жилищно-коммунального хозяйства Российской Федерации от 28 января 2016 г. № 41/пр» внесены изменения в п. 8.6. Методических рекомендаций.</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соответствии с данными изменениями Региональному оператору рекомендовано обеспечить фото- и/или видеонаблюдение за ходом проведения работ по капитальному ремонту общего имущества в многоквартирных домах с размещением фото- и видеоотчетов о проведенном капитальном ремонте на официальном сайте регионального оператора в сети «Интернет».</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Ранее предлагалось проводить трансляцию проведения работ в режиме реального времени на официальном сайте регионального оператора, а также размещение в СМИ и ресурсах сети «Интернет» фото- и/или видеоотчетов о проведенном капитальном ремонте.</w:t>
      </w:r>
    </w:p>
    <w:p w:rsidR="001E420D" w:rsidRPr="0089717A" w:rsidRDefault="001E420D" w:rsidP="001E420D">
      <w:pPr>
        <w:pStyle w:val="2"/>
        <w:shd w:val="clear" w:color="auto" w:fill="FFFFFF"/>
        <w:spacing w:before="0" w:beforeAutospacing="0" w:after="0" w:afterAutospacing="0"/>
        <w:ind w:firstLine="709"/>
        <w:jc w:val="both"/>
        <w:rPr>
          <w:b w:val="0"/>
          <w:sz w:val="24"/>
          <w:szCs w:val="24"/>
        </w:rPr>
      </w:pPr>
    </w:p>
    <w:p w:rsidR="001E420D" w:rsidRPr="0089717A" w:rsidRDefault="001E420D" w:rsidP="001E420D">
      <w:pPr>
        <w:spacing w:after="0" w:line="240" w:lineRule="auto"/>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t>За отсутствие на автомобилях опознавательных знаков будут наказывать</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Постановлением Правительства РФ от 24.03.2017 № 333 «О внесении изменений в Постановление Совета Министров - Правительства российской Федерации от 23.10.1993 № 1090» внесены изменения в Перечень неисправностей и условий, при которых запрещается эксплуатация транспортных средств.</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п. 7.15 (1) Перечня отсутствие опознавательных знаков,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 1090 «О правилах дорожного движения» является условием, препятствующим безопасной эксплуатации транспортных средств.</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соответствии с пунктом 8 вышеназванных положений на транспортных средствах должны быть установлены опознавательные знаки:</w:t>
      </w:r>
      <w:r w:rsidR="0089717A">
        <w:rPr>
          <w:rFonts w:ascii="Times New Roman" w:eastAsia="Times New Roman" w:hAnsi="Times New Roman" w:cs="Times New Roman"/>
          <w:sz w:val="24"/>
          <w:szCs w:val="24"/>
        </w:rPr>
        <w:t xml:space="preserve"> </w:t>
      </w:r>
      <w:r w:rsidRPr="0089717A">
        <w:rPr>
          <w:rFonts w:ascii="Times New Roman" w:eastAsia="Times New Roman" w:hAnsi="Times New Roman" w:cs="Times New Roman"/>
          <w:sz w:val="24"/>
          <w:szCs w:val="24"/>
        </w:rP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r w:rsidRPr="0089717A">
        <w:rPr>
          <w:rFonts w:ascii="Times New Roman" w:eastAsia="Times New Roman" w:hAnsi="Times New Roman" w:cs="Times New Roman"/>
          <w:sz w:val="24"/>
          <w:szCs w:val="24"/>
        </w:rPr>
        <w:b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sidR="0089717A">
        <w:rPr>
          <w:rFonts w:ascii="Times New Roman" w:eastAsia="Times New Roman" w:hAnsi="Times New Roman" w:cs="Times New Roman"/>
          <w:sz w:val="24"/>
          <w:szCs w:val="24"/>
        </w:rPr>
        <w:t xml:space="preserve"> </w:t>
      </w:r>
      <w:r w:rsidRPr="0089717A">
        <w:rPr>
          <w:rFonts w:ascii="Times New Roman" w:eastAsia="Times New Roman" w:hAnsi="Times New Roman" w:cs="Times New Roman"/>
          <w:sz w:val="24"/>
          <w:szCs w:val="24"/>
        </w:rPr>
        <w:t xml:space="preserve">«Глухой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 «Учебное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w:t>
      </w:r>
      <w:r w:rsidRPr="0089717A">
        <w:rPr>
          <w:rFonts w:ascii="Times New Roman" w:eastAsia="Times New Roman" w:hAnsi="Times New Roman" w:cs="Times New Roman"/>
          <w:sz w:val="24"/>
          <w:szCs w:val="24"/>
        </w:rPr>
        <w:lastRenderedPageBreak/>
        <w:t>двустороннего знака на крыше легкового автомобиля);</w:t>
      </w:r>
      <w:r w:rsidRPr="0089717A">
        <w:rPr>
          <w:rFonts w:ascii="Times New Roman" w:eastAsia="Times New Roman" w:hAnsi="Times New Roman" w:cs="Times New Roman"/>
          <w:sz w:val="24"/>
          <w:szCs w:val="24"/>
        </w:rPr>
        <w:b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За нарушение вышеназванных требований ч.1 ст. 12.5 Кодекса Российской Федерации об административных правонарушениях предусмотрена административная ответственность в виде штрафа 500 рублей.</w:t>
      </w:r>
    </w:p>
    <w:p w:rsidR="001E420D" w:rsidRPr="0089717A" w:rsidRDefault="001E420D" w:rsidP="0097611B">
      <w:pPr>
        <w:pStyle w:val="2"/>
        <w:shd w:val="clear" w:color="auto" w:fill="FFFFFF"/>
        <w:spacing w:before="0" w:beforeAutospacing="0" w:after="0" w:afterAutospacing="0" w:line="240" w:lineRule="exact"/>
        <w:ind w:firstLine="709"/>
        <w:jc w:val="both"/>
        <w:rPr>
          <w:b w:val="0"/>
          <w:sz w:val="24"/>
          <w:szCs w:val="24"/>
        </w:rPr>
      </w:pPr>
    </w:p>
    <w:p w:rsidR="001E420D" w:rsidRPr="0089717A" w:rsidRDefault="001E420D" w:rsidP="0097611B">
      <w:pPr>
        <w:pStyle w:val="2"/>
        <w:shd w:val="clear" w:color="auto" w:fill="FFFFFF"/>
        <w:spacing w:before="0" w:beforeAutospacing="0" w:after="0" w:afterAutospacing="0" w:line="240" w:lineRule="exact"/>
        <w:ind w:firstLine="709"/>
        <w:jc w:val="both"/>
        <w:rPr>
          <w:b w:val="0"/>
          <w:sz w:val="24"/>
          <w:szCs w:val="24"/>
        </w:rPr>
      </w:pPr>
    </w:p>
    <w:p w:rsidR="00277041" w:rsidRPr="0089717A" w:rsidRDefault="00277041" w:rsidP="0097611B">
      <w:pPr>
        <w:pStyle w:val="2"/>
        <w:shd w:val="clear" w:color="auto" w:fill="FFFFFF"/>
        <w:spacing w:before="0" w:beforeAutospacing="0" w:after="0" w:afterAutospacing="0" w:line="240" w:lineRule="exact"/>
        <w:ind w:firstLine="709"/>
        <w:jc w:val="both"/>
        <w:rPr>
          <w:bCs w:val="0"/>
          <w:sz w:val="24"/>
          <w:szCs w:val="24"/>
        </w:rPr>
      </w:pPr>
      <w:r w:rsidRPr="0089717A">
        <w:rPr>
          <w:sz w:val="24"/>
          <w:szCs w:val="24"/>
        </w:rPr>
        <w:t xml:space="preserve">Вопрос: предусмотрена ли </w:t>
      </w:r>
      <w:r w:rsidRPr="0089717A">
        <w:rPr>
          <w:bCs w:val="0"/>
          <w:sz w:val="24"/>
          <w:szCs w:val="24"/>
        </w:rPr>
        <w:t>уголовная ответственность за хулиганские действия, угрожающие безопасной эксплуатации транспортных средств</w:t>
      </w:r>
    </w:p>
    <w:p w:rsidR="00277041" w:rsidRPr="0089717A" w:rsidRDefault="00277041"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С 15 апреля 2017 года вступил в действие Федеральный закон № 60-ФЗ, которым внесены изменения в Уголовный кодекс Российской Федерации и статью 151 Уголовно-процессуального кодекса Российской Федерации.</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В частности, введена уголовная ответственность за действия, угрожающие безопасной эксплуатации транспортных средств, которая предусмотрена новой статьей 267.1 УК РФ.</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Так, совершение из хулиганских побуждений действий, угрожающих безопасной эксплуатации транспортных средств будет наказываться штрафом в размере от ста пятидесяти тысяч до трехсот тысяч рублей или в размере заработной платы или иного</w:t>
      </w:r>
      <w:r w:rsidR="002E3311" w:rsidRPr="0089717A">
        <w:rPr>
          <w:rFonts w:ascii="Times New Roman" w:hAnsi="Times New Roman" w:cs="Times New Roman"/>
          <w:sz w:val="24"/>
          <w:szCs w:val="24"/>
        </w:rPr>
        <w:t xml:space="preserve"> </w:t>
      </w:r>
      <w:r w:rsidRPr="0089717A">
        <w:rPr>
          <w:rFonts w:ascii="Times New Roman" w:hAnsi="Times New Roman" w:cs="Times New Roman"/>
          <w:sz w:val="24"/>
          <w:szCs w:val="24"/>
        </w:rPr>
        <w:t>дохода осужденного за период до двух лет, либо ограничением свободы на срок до двух лет, либо лишением свободы на тот же срок.</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Кроме того, ст. 213 ч. 1 УК РФ (хулиганство) дополнена квалифицирующим признаком, а именно, грубое нарушение общественного порядка, совершенное на железнодорожном, морском, внутреннем водном или воздушном транспорте, а также на любом ином транспорте общего пользования.</w:t>
      </w:r>
    </w:p>
    <w:p w:rsidR="00277041" w:rsidRPr="0089717A" w:rsidRDefault="00277041" w:rsidP="0097611B">
      <w:pPr>
        <w:pStyle w:val="a3"/>
        <w:shd w:val="clear" w:color="auto" w:fill="FFFFFF"/>
        <w:spacing w:before="0" w:beforeAutospacing="0" w:after="0" w:afterAutospacing="0" w:line="240" w:lineRule="exact"/>
        <w:ind w:firstLine="709"/>
        <w:jc w:val="both"/>
      </w:pPr>
    </w:p>
    <w:p w:rsidR="0014534F" w:rsidRPr="0089717A" w:rsidRDefault="0014534F" w:rsidP="0097611B">
      <w:pPr>
        <w:pStyle w:val="a3"/>
        <w:shd w:val="clear" w:color="auto" w:fill="FFFFFF"/>
        <w:spacing w:before="0" w:beforeAutospacing="0" w:after="0" w:afterAutospacing="0" w:line="240" w:lineRule="exact"/>
        <w:ind w:firstLine="709"/>
        <w:jc w:val="both"/>
        <w:rPr>
          <w:b/>
          <w:bCs/>
        </w:rPr>
      </w:pPr>
      <w:r w:rsidRPr="0089717A">
        <w:rPr>
          <w:b/>
        </w:rPr>
        <w:t xml:space="preserve">Вопрос: </w:t>
      </w:r>
      <w:r w:rsidR="00277041" w:rsidRPr="0089717A">
        <w:rPr>
          <w:b/>
        </w:rPr>
        <w:t>с 15 апреля 2017 года вступил в действие Федеральный закон от 03.04.2017 № 64-ФЗ, которым внесены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89717A">
        <w:rPr>
          <w:b/>
        </w:rPr>
        <w:t xml:space="preserve"> разъясните в чем заключа</w:t>
      </w:r>
      <w:r w:rsidR="00277041" w:rsidRPr="0089717A">
        <w:rPr>
          <w:b/>
        </w:rPr>
        <w:t>ю</w:t>
      </w:r>
      <w:r w:rsidRPr="0089717A">
        <w:rPr>
          <w:b/>
        </w:rPr>
        <w:t>тся</w:t>
      </w:r>
      <w:r w:rsidR="00277041" w:rsidRPr="0089717A">
        <w:rPr>
          <w:b/>
        </w:rPr>
        <w:t xml:space="preserve"> законодательные новшества</w:t>
      </w:r>
      <w:r w:rsidRPr="0089717A">
        <w:rPr>
          <w:b/>
        </w:rPr>
        <w:t>?</w:t>
      </w:r>
    </w:p>
    <w:p w:rsidR="0014534F" w:rsidRPr="0089717A" w:rsidRDefault="0014534F"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4534F" w:rsidRPr="0089717A" w:rsidRDefault="00277041" w:rsidP="0097611B">
      <w:pPr>
        <w:pStyle w:val="a3"/>
        <w:shd w:val="clear" w:color="auto" w:fill="FFFFFF"/>
        <w:spacing w:before="0" w:beforeAutospacing="0" w:after="0" w:afterAutospacing="0" w:line="240" w:lineRule="exact"/>
        <w:ind w:firstLine="709"/>
        <w:jc w:val="both"/>
      </w:pPr>
      <w:r w:rsidRPr="0089717A">
        <w:t>Действительно, с</w:t>
      </w:r>
      <w:r w:rsidR="0014534F" w:rsidRPr="0089717A">
        <w:t xml:space="preserve"> 15 апреля 2017 года вступ</w:t>
      </w:r>
      <w:r w:rsidRPr="0089717A">
        <w:t xml:space="preserve">ил </w:t>
      </w:r>
      <w:r w:rsidR="0014534F" w:rsidRPr="0089717A">
        <w:t xml:space="preserve">в действие Федеральный закон от 03.04.2017 </w:t>
      </w:r>
      <w:r w:rsidRPr="0089717A">
        <w:t>№</w:t>
      </w:r>
      <w:r w:rsidR="0014534F" w:rsidRPr="0089717A">
        <w:t xml:space="preserve"> 64-ФЗ, которым внесены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14534F" w:rsidRPr="0089717A" w:rsidRDefault="00277041" w:rsidP="0097611B">
      <w:pPr>
        <w:pStyle w:val="a3"/>
        <w:shd w:val="clear" w:color="auto" w:fill="FFFFFF"/>
        <w:spacing w:before="0" w:beforeAutospacing="0" w:after="0" w:afterAutospacing="0" w:line="240" w:lineRule="exact"/>
        <w:ind w:firstLine="709"/>
        <w:jc w:val="both"/>
      </w:pPr>
      <w:r w:rsidRPr="0089717A">
        <w:t>В частности, Закон «</w:t>
      </w:r>
      <w:r w:rsidR="0014534F" w:rsidRPr="0089717A">
        <w:t>О статусе военнослужащих</w:t>
      </w:r>
      <w:r w:rsidRPr="0089717A">
        <w:t>»</w:t>
      </w:r>
      <w:r w:rsidR="0014534F" w:rsidRPr="0089717A">
        <w:t xml:space="preserve"> дополнен положением, согласно которому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Изменения коснулись и закона </w:t>
      </w:r>
      <w:r w:rsidR="00277041" w:rsidRPr="0089717A">
        <w:t>«</w:t>
      </w:r>
      <w:r w:rsidRPr="0089717A">
        <w:t>Об основных гарантиях избирательных прав и права на участие в референдуме граждан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Законом </w:t>
      </w:r>
      <w:r w:rsidR="00277041" w:rsidRPr="0089717A">
        <w:t>«</w:t>
      </w:r>
      <w:r w:rsidRPr="0089717A">
        <w:t>О противодействии коррупции</w:t>
      </w:r>
      <w:r w:rsidR="00277041" w:rsidRPr="0089717A">
        <w:t>»</w:t>
      </w:r>
      <w:r w:rsidRPr="0089717A">
        <w:t xml:space="preserve">, Законом </w:t>
      </w:r>
      <w:r w:rsidR="00277041" w:rsidRPr="0089717A">
        <w:t>«</w:t>
      </w:r>
      <w:r w:rsidRPr="0089717A">
        <w:t>О контроле за соответствием расходов лиц, замещающих государственные должности, и иных лиц их доходам</w:t>
      </w:r>
      <w:r w:rsidR="00277041" w:rsidRPr="0089717A">
        <w:t>»</w:t>
      </w:r>
      <w:r w:rsidRPr="0089717A">
        <w:t xml:space="preserve">, Законом </w:t>
      </w:r>
      <w:r w:rsidR="00277041" w:rsidRPr="0089717A">
        <w:t>«</w:t>
      </w:r>
      <w:r w:rsidRPr="0089717A">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Закон </w:t>
      </w:r>
      <w:r w:rsidR="00277041" w:rsidRPr="0089717A">
        <w:t>«</w:t>
      </w:r>
      <w:r w:rsidRPr="0089717A">
        <w:t>Об общих принципах организации местного самоуправления в Российской Федерации</w:t>
      </w:r>
      <w:r w:rsidR="00277041" w:rsidRPr="0089717A">
        <w:t>»</w:t>
      </w:r>
      <w:r w:rsidRPr="0089717A">
        <w:t xml:space="preserve"> также дополнен поправками.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Так, главы муниципального образования, местной администрации должны соблюдать ограничения, запреты, исполнять обязанности, которые установлены законодательством в сфере противодействия коррупции.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lastRenderedPageBreak/>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указанных норм.</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При выявлении в результате проверки фактов несоблюдения ограничений, запретов, неисполнения обязанностей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Кроме того,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277041" w:rsidRPr="0089717A">
        <w:t>«</w:t>
      </w:r>
      <w:r w:rsidRPr="0089717A">
        <w:t>Интернет</w:t>
      </w:r>
      <w:r w:rsidR="00277041" w:rsidRPr="0089717A">
        <w:t>»</w:t>
      </w:r>
      <w:r w:rsidRPr="0089717A">
        <w:t xml:space="preserve"> и (или) предоставляются для опубликования средствам массовой информации в порядке, определяемом муниципальными правовыми актами.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В новой редакции изложено положение о запретах, связанных с гражданской службой, и содержащихся в Законе </w:t>
      </w:r>
      <w:r w:rsidR="00277041" w:rsidRPr="0089717A">
        <w:t>«</w:t>
      </w:r>
      <w:r w:rsidRPr="0089717A">
        <w:t>О государственной гражданской службе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Так, гражданскому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Аналогичные изменения внесены в Закон </w:t>
      </w:r>
      <w:r w:rsidR="00277041" w:rsidRPr="0089717A">
        <w:t>«</w:t>
      </w:r>
      <w:r w:rsidRPr="0089717A">
        <w:t>О муниципальной службе в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Кроме того, закон дополнен нормой, в соответствии с которой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Согласно изменениям, внесенным в Закон </w:t>
      </w:r>
      <w:r w:rsidR="00277041" w:rsidRPr="0089717A">
        <w:t>«</w:t>
      </w:r>
      <w:r w:rsidRPr="0089717A">
        <w:t>О противодействии коррупции</w:t>
      </w:r>
      <w:r w:rsidR="00277041" w:rsidRPr="0089717A">
        <w:t>»</w:t>
      </w:r>
      <w:r w:rsidRPr="0089717A">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Граждане, призываемые на военную службу, не представляют такие сведения.</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Важным дополнением является то, что определен перечень работников, на которых возлагается обязанность принимать меры по предотвращению и урегулированию конфликта интересов. К ним относятся:</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1)государственные и муниципальные служащие;</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lastRenderedPageBreak/>
        <w:t>2)служащие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3)работники,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4)иные категории лиц в случаях, предусмотренных федеральными законами.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Кроме того,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 несоблюдения ограничений, запретов, неисполнения обязанностей, предусмотренных антикоррупционным законодательством. Такие изменения внесены в Закон </w:t>
      </w:r>
      <w:r w:rsidR="00277041" w:rsidRPr="0089717A">
        <w:t>«</w:t>
      </w:r>
      <w:r w:rsidRPr="0089717A">
        <w:t>Об общих принципах организации и деятельности контрольно-счетных органов субъектов Российской Федерации и муниципальных образований</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Согласно поправкам в Законе </w:t>
      </w:r>
      <w:r w:rsidR="00277041" w:rsidRPr="0089717A">
        <w:t>«</w:t>
      </w:r>
      <w:r w:rsidRPr="0089717A">
        <w:t>О службе в органах внутренних дел Российской Федерации и внесении изменений в отдельные законодательные акты Российской Федерации</w:t>
      </w:r>
      <w:r w:rsidR="00277041" w:rsidRPr="0089717A">
        <w:t>»</w:t>
      </w:r>
      <w:r w:rsidRPr="0089717A">
        <w:t xml:space="preserve"> сотрудник органов внутренних дел имеет право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При поступлении на службу также требуется представить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14534F" w:rsidRPr="0089717A" w:rsidRDefault="0014534F" w:rsidP="0097611B">
      <w:pPr>
        <w:shd w:val="clear" w:color="auto" w:fill="FFFFFF"/>
        <w:spacing w:after="0" w:line="240" w:lineRule="exact"/>
        <w:ind w:firstLine="709"/>
        <w:jc w:val="both"/>
        <w:outlineLvl w:val="1"/>
        <w:rPr>
          <w:rFonts w:ascii="Times New Roman" w:eastAsia="Times New Roman" w:hAnsi="Times New Roman" w:cs="Times New Roman"/>
          <w:sz w:val="24"/>
          <w:szCs w:val="24"/>
        </w:rPr>
      </w:pPr>
    </w:p>
    <w:p w:rsidR="00D23B80" w:rsidRPr="0089717A" w:rsidRDefault="00D23B80" w:rsidP="0097611B">
      <w:pPr>
        <w:shd w:val="clear" w:color="auto" w:fill="FFFFFF"/>
        <w:spacing w:after="0" w:line="240" w:lineRule="exact"/>
        <w:ind w:firstLine="709"/>
        <w:jc w:val="both"/>
        <w:outlineLvl w:val="1"/>
        <w:rPr>
          <w:rFonts w:ascii="Times New Roman" w:hAnsi="Times New Roman" w:cs="Times New Roman"/>
          <w:b/>
          <w:bCs/>
          <w:sz w:val="24"/>
          <w:szCs w:val="24"/>
        </w:rPr>
      </w:pPr>
      <w:r w:rsidRPr="0089717A">
        <w:rPr>
          <w:rFonts w:ascii="Times New Roman" w:eastAsia="Times New Roman" w:hAnsi="Times New Roman" w:cs="Times New Roman"/>
          <w:b/>
          <w:sz w:val="24"/>
          <w:szCs w:val="24"/>
        </w:rPr>
        <w:t>Вопрос: 04.04.2017 законом был изменен порядок замены и выдачи водительских удостоверений, разъясните в чем он заключается?</w:t>
      </w:r>
    </w:p>
    <w:p w:rsidR="00D23B80" w:rsidRPr="0089717A" w:rsidRDefault="00D23B80"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Постановлением Правительства Российской Федерации от 23.03.2017 № 326 внесены изменения в Правила проведения экзаменов на право управления транспортными средствами и выдачи водительских удостоверений.</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изменениям многофункциональным центрам, предоставляющим государственные и муниципальные услуги, разрешено выдавать водительские удостоверения при их обмене.</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Ранее российские национальные и международные водительские удостоверения выдавались взамен ранее выданных только в подразделениях Госавтоинспекции. Кроме того, уточнен порядок замены прав до истечения срока их действия. До сих пор при замене российских национальных водительских удостоверений до истечения срока действия этот срок не мог быть изменен.</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При замене водительского удостоверения в случае представления заявителем медицинского заключения предусматривается возможность получать новое водительское удостоверение сроком на 10 лет. </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Уточнена процедура обмена иностранного национального водительского удостоверения на российское национальное водительское удостоверение. </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Так, определено, что при обмене иностранного национального водительского удостоверения, содержащиеся в нем записи и отметки, подтверждающие наличие права управления транспортными средствами категорий и (или) подкатегорий, не являющихся высшими по отношению к категории или подкатегории транспортных средств, на право управления которыми были сданы экзамены, переносятся в российское национальное водительское удостоверение. </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 подтверждающие наличие права управления транспортными средствами тех категорий и подкатегорий, которые определены медицинским заключением.</w:t>
      </w:r>
    </w:p>
    <w:p w:rsidR="00863D03" w:rsidRPr="0089717A" w:rsidRDefault="00863D03" w:rsidP="0097611B">
      <w:pPr>
        <w:shd w:val="clear" w:color="auto" w:fill="FFFFFF"/>
        <w:spacing w:after="0" w:line="240" w:lineRule="exact"/>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lastRenderedPageBreak/>
        <w:t xml:space="preserve">Вопрос: </w:t>
      </w:r>
      <w:r w:rsidR="009314FF" w:rsidRPr="0089717A">
        <w:rPr>
          <w:rFonts w:ascii="Times New Roman" w:eastAsia="Times New Roman" w:hAnsi="Times New Roman" w:cs="Times New Roman"/>
          <w:b/>
          <w:sz w:val="24"/>
          <w:szCs w:val="24"/>
        </w:rPr>
        <w:t xml:space="preserve">Какая в настоящее время практика </w:t>
      </w:r>
      <w:r w:rsidR="009314FF" w:rsidRPr="0089717A">
        <w:rPr>
          <w:rFonts w:ascii="Times New Roman" w:hAnsi="Times New Roman" w:cs="Times New Roman"/>
          <w:b/>
          <w:bCs/>
          <w:sz w:val="24"/>
          <w:szCs w:val="24"/>
        </w:rPr>
        <w:t>по делам о незаконном привлечении к трудовой деятельности государственного или муниципального служащего</w:t>
      </w:r>
      <w:r w:rsidRPr="0089717A">
        <w:rPr>
          <w:rFonts w:ascii="Times New Roman" w:eastAsia="Times New Roman" w:hAnsi="Times New Roman" w:cs="Times New Roman"/>
          <w:b/>
          <w:sz w:val="24"/>
          <w:szCs w:val="24"/>
        </w:rPr>
        <w:t>?</w:t>
      </w:r>
    </w:p>
    <w:p w:rsidR="00863D03" w:rsidRPr="0089717A" w:rsidRDefault="00863D03"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Верховным Судом Российской Федерации обобщена судебная практика по делам о незаконном привлечении к трудовой деятельности государственного или муниципального служащего, влекущим ответственность по статье 19.29 Кодекса Российской Федерации об административных правонарушениях.</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В соответствующем обзоре, утвержденном Президиумом Верховного Суда Российской Федерации 30.11.2016, отмечено, что согласно статье 19.29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w:t>
      </w:r>
      <w:r w:rsidR="00277041" w:rsidRPr="0089717A">
        <w:t>«</w:t>
      </w:r>
      <w:r w:rsidRPr="0089717A">
        <w:t>О противодействии коррупции</w:t>
      </w:r>
      <w:r w:rsidR="00277041" w:rsidRPr="0089717A">
        <w:t>»</w:t>
      </w:r>
      <w:r w:rsidRPr="0089717A">
        <w:t>.</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У работодателя возникает обязанность, предусмотренная частью 4 статьи 12 Федерального закона </w:t>
      </w:r>
      <w:r w:rsidR="00277041" w:rsidRPr="0089717A">
        <w:t>«</w:t>
      </w:r>
      <w:r w:rsidRPr="0089717A">
        <w:t>О противодействии коррупции</w:t>
      </w:r>
      <w:r w:rsidR="00277041" w:rsidRPr="0089717A">
        <w:t>»</w:t>
      </w:r>
      <w:r w:rsidRPr="0089717A">
        <w:t>,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Обязанность в 10-дневный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ст. 19.29 КоАП РФ);</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Субъектом административного правонарушения, состав которого предусмотрен статьей 19.29 КоАП РФ, выступает не любое должностное лицо, а лишь то, на которое в силу закона возложена обязанность по соблюдению требований части 4 статьи 12 Федерального закона </w:t>
      </w:r>
      <w:r w:rsidR="00277041" w:rsidRPr="0089717A">
        <w:t>«</w:t>
      </w:r>
      <w:r w:rsidRPr="0089717A">
        <w:t>О противодействии коррупции</w:t>
      </w:r>
      <w:r w:rsidR="00277041" w:rsidRPr="0089717A">
        <w:t>»</w:t>
      </w:r>
      <w:r w:rsidRPr="0089717A">
        <w:t>.</w:t>
      </w:r>
    </w:p>
    <w:p w:rsidR="0089717A" w:rsidRDefault="0089717A" w:rsidP="0097611B">
      <w:pPr>
        <w:pStyle w:val="1"/>
        <w:spacing w:before="0" w:line="240" w:lineRule="exact"/>
        <w:ind w:firstLine="709"/>
        <w:jc w:val="both"/>
        <w:textAlignment w:val="baseline"/>
        <w:rPr>
          <w:rFonts w:ascii="Times New Roman" w:eastAsia="Times New Roman" w:hAnsi="Times New Roman" w:cs="Times New Roman"/>
          <w:b/>
          <w:color w:val="auto"/>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Вопрос: Разъясните о п</w:t>
      </w:r>
      <w:r w:rsidRPr="0089717A">
        <w:rPr>
          <w:rFonts w:ascii="Times New Roman" w:hAnsi="Times New Roman" w:cs="Times New Roman"/>
          <w:b/>
          <w:bCs/>
          <w:color w:val="auto"/>
          <w:sz w:val="24"/>
          <w:szCs w:val="24"/>
        </w:rPr>
        <w:t>равилах приема детей в первый класс общеобразовательной организации</w:t>
      </w:r>
      <w:r w:rsidRPr="0089717A">
        <w:rPr>
          <w:rFonts w:ascii="Times New Roman" w:eastAsia="Times New Roman" w:hAnsi="Times New Roman" w:cs="Times New Roman"/>
          <w:b/>
          <w:color w:val="auto"/>
          <w:sz w:val="24"/>
          <w:szCs w:val="24"/>
        </w:rPr>
        <w:t>?</w:t>
      </w:r>
    </w:p>
    <w:p w:rsidR="009314FF" w:rsidRPr="0089717A" w:rsidRDefault="009314FF"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В соответствии с ч. 2 ст. 43 Конституции Российской Федерации и п. 3 ст. 5 Федерального закона от 29.12.2012 № 273-ФЗ </w:t>
      </w:r>
      <w:r w:rsidR="00277041" w:rsidRPr="0089717A">
        <w:t>«</w:t>
      </w:r>
      <w:r w:rsidRPr="0089717A">
        <w:t>Об образовании в Российской Федерации</w:t>
      </w:r>
      <w:r w:rsidR="00277041" w:rsidRPr="0089717A">
        <w:t>»</w:t>
      </w:r>
      <w:r w:rsidRPr="0089717A">
        <w:t xml:space="preserve"> государство гарантирует гражданам общедоступность и бесплатность общего образования.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Общие требования к приему на обучение в организацию, осуществляющую образовательную деятельность, прописаны в статьях 55, 67 Федерального закона </w:t>
      </w:r>
      <w:r w:rsidR="00277041" w:rsidRPr="0089717A">
        <w:t>«</w:t>
      </w:r>
      <w:r w:rsidRPr="0089717A">
        <w:t>Об образовании в Российской Федерации</w:t>
      </w:r>
      <w:r w:rsidR="00277041" w:rsidRPr="0089717A">
        <w:t>»</w:t>
      </w:r>
      <w:r w:rsidRPr="0089717A">
        <w:t xml:space="preserve">, а также приказом Минобрнауки России от 22.01.2014 № 32 </w:t>
      </w:r>
      <w:r w:rsidR="00277041" w:rsidRPr="0089717A">
        <w:t>«</w:t>
      </w:r>
      <w:r w:rsidRPr="0089717A">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277041" w:rsidRPr="0089717A">
        <w:t>»</w:t>
      </w:r>
      <w:r w:rsidRPr="0089717A">
        <w:t>.</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С целью проведения организованного приема граждан в первый класс образовательная организация размещает на информационном стенде, на официальном сайте в сети </w:t>
      </w:r>
      <w:r w:rsidR="00277041" w:rsidRPr="0089717A">
        <w:t>«</w:t>
      </w:r>
      <w:r w:rsidRPr="0089717A">
        <w:t>Интернет</w:t>
      </w:r>
      <w:r w:rsidR="00277041" w:rsidRPr="0089717A">
        <w:t>»</w:t>
      </w:r>
      <w:r w:rsidRPr="0089717A">
        <w:t>, в средствах массовой информации информацию о количестве мест в первых классах не позднее 10 февраля и о наличии свободных мест для приема детей, не проживающих на закрепленной территории, не позднее 1 июля.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Прием заявлений в первый класс общеобразовательной организации для детей, проживающих на закрепленной территории, начинается не позднее 1 февраля и завершается не позднее 30 июня текущего года.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lastRenderedPageBreak/>
        <w:t>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В силу ч. 4 ст. 67 Федерального закона </w:t>
      </w:r>
      <w:r w:rsidR="00277041" w:rsidRPr="0089717A">
        <w:t>«</w:t>
      </w:r>
      <w:r w:rsidRPr="0089717A">
        <w:t>Об образовании в Российской Федерации</w:t>
      </w:r>
      <w:r w:rsidR="00277041" w:rsidRPr="0089717A">
        <w:t>»</w:t>
      </w:r>
      <w:r w:rsidRPr="0089717A">
        <w:t xml:space="preserve">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управление в сфере образования.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Прием детей в школу осуществляется по личному заявлению законных представителей несовершеннолетних, в том числе в форме электронного документа с использованием информационно-телекоммуникационных сетей общего пользования.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Законные представители детей, проживающих на закрепленной территории, для зачисления ребенка в первый класс дополнительно предъявляют свидетельство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Родители детей, не проживающих на закрепленной территории, дополнительно предъявляют свидетельство о рождении ребенка, представление иных документов действующим законодательством не предусмотрено.</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В случае если дети, поступающие в образовательную</w:t>
      </w:r>
      <w:r w:rsidR="009314FF" w:rsidRPr="0089717A">
        <w:t xml:space="preserve"> </w:t>
      </w:r>
      <w:r w:rsidRPr="0089717A">
        <w:t>организацию</w:t>
      </w:r>
      <w:r w:rsidR="009314FF" w:rsidRPr="0089717A">
        <w:t xml:space="preserve"> </w:t>
      </w:r>
      <w:r w:rsidRPr="0089717A">
        <w:t>являются иностранными гражданами, их законные представители дополнительно предъявляют заверенные в установленном порядке с переводом на русский язык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w:t>
      </w:r>
    </w:p>
    <w:p w:rsidR="00863D03" w:rsidRPr="0089717A" w:rsidRDefault="00863D03" w:rsidP="0097611B">
      <w:pPr>
        <w:spacing w:after="0" w:line="240" w:lineRule="exact"/>
        <w:ind w:firstLine="709"/>
        <w:jc w:val="both"/>
        <w:rPr>
          <w:rFonts w:ascii="Times New Roman" w:hAnsi="Times New Roman" w:cs="Times New Roman"/>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В чем заключаются новые правила </w:t>
      </w:r>
      <w:r w:rsidRPr="0089717A">
        <w:rPr>
          <w:rFonts w:ascii="Times New Roman" w:hAnsi="Times New Roman" w:cs="Times New Roman"/>
          <w:b/>
          <w:bCs/>
          <w:color w:val="auto"/>
          <w:sz w:val="24"/>
          <w:szCs w:val="24"/>
        </w:rPr>
        <w:t>продажи лекарственных средств</w:t>
      </w:r>
      <w:r w:rsidRPr="0089717A">
        <w:rPr>
          <w:rFonts w:ascii="Times New Roman" w:eastAsia="Times New Roman" w:hAnsi="Times New Roman" w:cs="Times New Roman"/>
          <w:b/>
          <w:color w:val="auto"/>
          <w:sz w:val="24"/>
          <w:szCs w:val="24"/>
        </w:rPr>
        <w:t>?</w:t>
      </w:r>
    </w:p>
    <w:p w:rsidR="00863D03" w:rsidRPr="0089717A" w:rsidRDefault="009314FF"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С 1 марта 2017 года вступили в силу Правила надлежащей аптечной практики лекарственных препаратов для медицинского применения, утвержденные приказом Минздрава России от 31.08.2016 №647н.</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Правила содержат требования к руководству, персоналу и инфраструктуре аптек, а также к реализации товаров аптечного ассортимента (включая продажу, отпуск, фармацевтическое консультирование) и порядок проведения оценки деятельности.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При реализации лекарственных препаратов фармацевтическим работникам запрещено скрывать информацию о наличии иных лекарственных препаратов, имеющих одинаковое международное непатентованное наименование и цены на них относительно к запрошенному.</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Покупатель вправе потребовать ознакомиться с сопроводительной документацией на препараты и медицинские изделия (сертификаты и декларации соответствия), которые должны быть заверены подписью и печатью (при наличии) поставщика или продавца с указанием адреса его места нахождения и контактного телефона.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Лекарства, отпускаемые по рецепту, должны храниться в отдельных закрытых шкафах. Информация о препаратах, отпускаемых без рецепта, может быть размещена на полке в виде постера и иных носителях информации, чтобы помочь покупателю сделать осознанный выбор товара. Ценник с указанием наименования, дозировки, количества доз в упаковке, страны производителя и срока годности тоже должен быть помещен в удобном для обозрения месте.</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Розничная торговля товарами аптечного ассортимента включает в себя также фармацевтическое консультирование.</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Для предоставления услуг по фармацевтическому консультированию допускается выделение специальной зоны, в том числе для ожидания потребителей, с установкой или обозначением специальных ограничителей, организацией сидячих мест.</w:t>
      </w:r>
    </w:p>
    <w:p w:rsidR="00863D03" w:rsidRPr="0089717A" w:rsidRDefault="00863D03" w:rsidP="0097611B">
      <w:pPr>
        <w:spacing w:after="0" w:line="240" w:lineRule="exact"/>
        <w:ind w:firstLine="709"/>
        <w:jc w:val="both"/>
        <w:rPr>
          <w:rFonts w:ascii="Times New Roman" w:hAnsi="Times New Roman" w:cs="Times New Roman"/>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Каковы сроки очередного весеннего призыва на военную службу</w:t>
      </w:r>
      <w:r w:rsidRPr="0089717A">
        <w:rPr>
          <w:rFonts w:ascii="Times New Roman" w:eastAsia="Times New Roman" w:hAnsi="Times New Roman" w:cs="Times New Roman"/>
          <w:b/>
          <w:color w:val="auto"/>
          <w:sz w:val="24"/>
          <w:szCs w:val="24"/>
        </w:rPr>
        <w:t>?</w:t>
      </w:r>
    </w:p>
    <w:p w:rsidR="009314FF" w:rsidRPr="0089717A" w:rsidRDefault="009314FF"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Указом Президента Российской Федерации от 30.03.2017 № 135 объявлено о призыве граждан Российской Федерации на военную службу и об увольнении с военной службы граждан, проходящих военную службу по призыву.</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С 1 апреля по 15 июля 2017 года на военную службу будут призваны граждане РФ в возрасте от 18 до 27 лет, не пребывающие в запасе и подлежащие призыву. Солдаты, матросы, сержанты и старшины, срок военной службы по призыву которых истек, с военной службы будут уволены.</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lastRenderedPageBreak/>
        <w:t xml:space="preserve">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 осуществляется Федеральным законом от 28.03.1998 № 53-ФЗ </w:t>
      </w:r>
      <w:r w:rsidR="00277041" w:rsidRPr="0089717A">
        <w:t>«</w:t>
      </w:r>
      <w:r w:rsidRPr="0089717A">
        <w:t>О воинской обязанности и военной службе</w:t>
      </w:r>
      <w:r w:rsidR="00277041" w:rsidRPr="0089717A">
        <w:t>»</w:t>
      </w:r>
      <w:r w:rsidRPr="0089717A">
        <w:t xml:space="preserve"> (далее-Федеральный закон).</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Граждане освобождаются от исполнения воинской обязанности только по основаниям, предусмотренным Федеральным законом. На военную службу не призываются граждане, которые в соответствии с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За уклонение от прохождения военной и альтернативной гражданской службы предусмотрена уголовная ответственность.</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Неявка гражданина, состоящего или обязанного состоять на воинском учете, по вызову в установленный срок в военный комиссариат, в том числе для постановки на воинский учет, снятия с воинского учета, внесения изменений в документы воинского учета при переезде на новое место жительства, выезде из Российской Федерации на срок более шести месяцев, а также несообщение в военный комиссариат об изменении семейного положения, образования, места работы или должности влечет привлечение к административной ответственности.</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Несообщение в установленный срок сведений в военный комиссариат, иной орган, осуществляющий воинский учет: — должностным лицом органа государственной службы медико-социальной экспертизы о признании граждан, состоящих или обязанных состоять на воинском учете, инвалидами;</w:t>
      </w:r>
      <w:r w:rsidR="0089717A">
        <w:t xml:space="preserve"> </w:t>
      </w:r>
      <w:r w:rsidRPr="0089717A">
        <w:t>— должностным лицом органа ЗАГС сведений о внесении изменений в записи актов гражданского состояния граждан, состоящих или обязанных состоять на воинском учете; — ответственным за военно-учетную работу должностным лицом организации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является административным правонарушением.</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Предусмотрена ли ответственность </w:t>
      </w:r>
      <w:r w:rsidRPr="0089717A">
        <w:rPr>
          <w:rFonts w:ascii="Times New Roman" w:hAnsi="Times New Roman" w:cs="Times New Roman"/>
          <w:b/>
          <w:bCs/>
          <w:color w:val="auto"/>
          <w:sz w:val="24"/>
          <w:szCs w:val="24"/>
        </w:rPr>
        <w:t>за неисполнение обязанности по блокировке или возобновлению действия сайтов, доступ к которым ограничен</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Федеральным законом от 22.02.2017 № 18-ФЗ Кодекс Российской Федерации об административных правонарушениях дополнен новой статьей 13.34, которой установлена административная ответственность за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(Роскомнадзор).</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Совершение указанных действий (бездействия) повлечет наложение штрафа на должностных лиц в размере от 3 тысяч до 5 тысяч рублей, на лиц, осуществляющих предпринимательскую деятельность без образования юридического лица, — от 10 тысяч до 30 тысяч рублей, на юридических лиц -от 50 тысяч до 100 тысяч рублей.</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Указанные изменения вступили в силу с 25.03.2017.</w:t>
      </w:r>
    </w:p>
    <w:p w:rsidR="0089717A" w:rsidRDefault="0089717A" w:rsidP="0097611B">
      <w:pPr>
        <w:pStyle w:val="1"/>
        <w:spacing w:before="0" w:line="240" w:lineRule="exact"/>
        <w:ind w:firstLine="709"/>
        <w:jc w:val="both"/>
        <w:textAlignment w:val="baseline"/>
        <w:rPr>
          <w:rFonts w:ascii="Times New Roman" w:eastAsia="Times New Roman" w:hAnsi="Times New Roman" w:cs="Times New Roman"/>
          <w:color w:val="auto"/>
          <w:sz w:val="24"/>
          <w:szCs w:val="24"/>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Какая предусмотрена </w:t>
      </w:r>
      <w:r w:rsidRPr="0089717A">
        <w:rPr>
          <w:rFonts w:ascii="Times New Roman" w:hAnsi="Times New Roman" w:cs="Times New Roman"/>
          <w:b/>
          <w:bCs/>
          <w:color w:val="auto"/>
          <w:sz w:val="24"/>
          <w:szCs w:val="24"/>
        </w:rPr>
        <w:t>административная ответственность за нарушение прав и законных интересов инвалидов</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Права и законные интересы лиц с ограниченными возможностями здоровья в определенной степени обеспечиваются посредством применения административных мер ответственности в случаях нарушения этих прав и интересов.</w:t>
      </w:r>
    </w:p>
    <w:p w:rsidR="00C96A7A" w:rsidRPr="0089717A" w:rsidRDefault="00C96A7A" w:rsidP="0097611B">
      <w:pPr>
        <w:pStyle w:val="a3"/>
        <w:spacing w:before="0" w:beforeAutospacing="0" w:after="0" w:afterAutospacing="0" w:line="240" w:lineRule="exact"/>
        <w:ind w:firstLine="709"/>
        <w:jc w:val="both"/>
      </w:pPr>
      <w:r w:rsidRPr="0089717A">
        <w:t>В соответствии с законодательством об административных правонарушениях за несоблюдение прав инвалидов правонарушителю может грозить достаточно строгое административное наказание в виде штрафа для физических и должностных лиц в размере от двух до пяти тысяч рублей, для юридических лиц в размере от тридцати до пятидесяти тысяч рублей.</w:t>
      </w:r>
    </w:p>
    <w:p w:rsidR="00C96A7A" w:rsidRPr="0089717A" w:rsidRDefault="00C96A7A" w:rsidP="0097611B">
      <w:pPr>
        <w:pStyle w:val="a3"/>
        <w:spacing w:before="0" w:beforeAutospacing="0" w:after="0" w:afterAutospacing="0" w:line="240" w:lineRule="exact"/>
        <w:ind w:firstLine="709"/>
        <w:jc w:val="both"/>
      </w:pPr>
      <w:r w:rsidRPr="0089717A">
        <w:t xml:space="preserve">Так, за отказ работодателя в приеме на работу инвалида в пределах установленной квоты, а также за необоснованный отказ в регистрации инвалида в качестве безработного </w:t>
      </w:r>
      <w:r w:rsidRPr="0089717A">
        <w:lastRenderedPageBreak/>
        <w:t>правонарушителю грозит наказание в виде штрафа в размере от двух до трех тысяч рублей (ст. 5.42 КоАП РФ).</w:t>
      </w:r>
    </w:p>
    <w:p w:rsidR="00C96A7A" w:rsidRPr="0089717A" w:rsidRDefault="00C96A7A" w:rsidP="0097611B">
      <w:pPr>
        <w:pStyle w:val="a3"/>
        <w:spacing w:before="0" w:beforeAutospacing="0" w:after="0" w:afterAutospacing="0" w:line="240" w:lineRule="exact"/>
        <w:ind w:firstLine="709"/>
        <w:jc w:val="both"/>
      </w:pPr>
      <w:r w:rsidRPr="0089717A">
        <w:t>В соответствии со ст. 15 Федерального закона «О социальной защите инвалидов в Российской Федерации» от 24.11.1995 № 181-ФЗ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96A7A" w:rsidRPr="0089717A" w:rsidRDefault="00C96A7A" w:rsidP="0097611B">
      <w:pPr>
        <w:pStyle w:val="a3"/>
        <w:spacing w:before="0" w:beforeAutospacing="0" w:after="0" w:afterAutospacing="0" w:line="240" w:lineRule="exact"/>
        <w:ind w:firstLine="709"/>
        <w:jc w:val="both"/>
      </w:pPr>
      <w:r w:rsidRPr="0089717A">
        <w:t>Несоблюдение указанных требований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(ст.5.43 КоАП РФ).</w:t>
      </w:r>
    </w:p>
    <w:p w:rsidR="00C96A7A" w:rsidRPr="0089717A" w:rsidRDefault="00C96A7A" w:rsidP="0097611B">
      <w:pPr>
        <w:pStyle w:val="a3"/>
        <w:spacing w:before="0" w:beforeAutospacing="0" w:after="0" w:afterAutospacing="0" w:line="240" w:lineRule="exact"/>
        <w:ind w:firstLine="709"/>
        <w:jc w:val="both"/>
      </w:pPr>
      <w:r w:rsidRPr="0089717A">
        <w:t>В случае занятия парковочных мест, предназначенных для транспортных средств инвалидов, водителю грозит штраф в размере от трех до пяти тысяч рублей (ч. 2 ст. 12.19 КоАП РФ).</w:t>
      </w:r>
    </w:p>
    <w:p w:rsidR="00C96A7A" w:rsidRPr="0089717A" w:rsidRDefault="00C96A7A" w:rsidP="0097611B">
      <w:pPr>
        <w:pStyle w:val="a3"/>
        <w:spacing w:before="0" w:beforeAutospacing="0" w:after="0" w:afterAutospacing="0" w:line="240" w:lineRule="exact"/>
        <w:ind w:firstLine="709"/>
        <w:jc w:val="both"/>
      </w:pPr>
      <w:r w:rsidRPr="0089717A">
        <w:t>Юридические и должностные лица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по ст. 9.13 КоАП РФ в виде штрафа в размере от двух до тридцати тысяч рублей.</w:t>
      </w:r>
    </w:p>
    <w:p w:rsidR="00C96A7A" w:rsidRPr="0089717A" w:rsidRDefault="00C96A7A" w:rsidP="0097611B">
      <w:pPr>
        <w:pStyle w:val="210"/>
        <w:shd w:val="clear" w:color="auto" w:fill="auto"/>
        <w:spacing w:line="240" w:lineRule="exact"/>
        <w:ind w:firstLine="709"/>
        <w:jc w:val="both"/>
        <w:rPr>
          <w:sz w:val="24"/>
          <w:szCs w:val="24"/>
        </w:rPr>
      </w:pPr>
      <w:r w:rsidRPr="0089717A">
        <w:rPr>
          <w:rStyle w:val="21"/>
          <w:sz w:val="24"/>
          <w:szCs w:val="24"/>
        </w:rPr>
        <w:t>При этом, положения ч. 1 ст. 15 Федерального закона от 24.11.1995 № 181-ФЗ «О социальной защите инвалидов в Российской Федерации»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C96A7A" w:rsidRPr="0089717A" w:rsidRDefault="00C96A7A" w:rsidP="0097611B">
      <w:pPr>
        <w:pStyle w:val="a3"/>
        <w:spacing w:before="0" w:beforeAutospacing="0" w:after="0" w:afterAutospacing="0" w:line="240" w:lineRule="exact"/>
        <w:ind w:firstLine="709"/>
        <w:jc w:val="both"/>
      </w:pPr>
      <w:r w:rsidRPr="0089717A">
        <w:t>Помимо указанных положений меры административной ответственности в виде штрафа предусмотрены за отказ от производства транспортных средств общего пользования, приспособленных для использования инвалидами (ст. 9.14 КоАП РФ), а также за организацию системы транспортного обслуживания населения и эксплуатацию транспортных средств без соблюдения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(ст. 11.24 КоАП РФ).</w:t>
      </w:r>
    </w:p>
    <w:p w:rsidR="00C96A7A" w:rsidRPr="0089717A" w:rsidRDefault="00C96A7A" w:rsidP="0097611B">
      <w:pPr>
        <w:pStyle w:val="a3"/>
        <w:spacing w:before="0" w:beforeAutospacing="0" w:after="0" w:afterAutospacing="0" w:line="240" w:lineRule="exact"/>
        <w:ind w:firstLine="709"/>
        <w:jc w:val="both"/>
      </w:pPr>
      <w:r w:rsidRPr="0089717A">
        <w:t>Как следует из анализа правовых положений законодательства об административных правонарушениях, вышеуказанные меры ответственности в основном направлены на обеспечение беспрепятственного доступа лиц с ограниченными возможностями здоровья к объектам инженерной, транспортной и социальной инфраструктур.</w:t>
      </w:r>
      <w:r w:rsidRPr="0089717A">
        <w:rPr>
          <w:rStyle w:val="a5"/>
          <w:b w:val="0"/>
        </w:rPr>
        <w:t> </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порядке выдачи паспорта гражданина Российской Федерации</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pStyle w:val="a3"/>
        <w:spacing w:before="0" w:beforeAutospacing="0" w:after="0" w:afterAutospacing="0" w:line="240" w:lineRule="exact"/>
        <w:ind w:firstLine="709"/>
        <w:jc w:val="both"/>
        <w:textAlignment w:val="baseline"/>
      </w:pPr>
      <w:r w:rsidRPr="0089717A">
        <w:t>С 1 февраля 2017 года вступили в силу изменения, внесенные в Положение о паспорте гражданина Российской Федерации, утвержденное постановлением Правительства Российской Федерации от 08.07.1997 № 828.</w:t>
      </w:r>
    </w:p>
    <w:p w:rsidR="00C96A7A" w:rsidRPr="0089717A" w:rsidRDefault="00C96A7A" w:rsidP="0097611B">
      <w:pPr>
        <w:pStyle w:val="a3"/>
        <w:spacing w:before="0" w:beforeAutospacing="0" w:after="0" w:afterAutospacing="0" w:line="240" w:lineRule="exact"/>
        <w:ind w:firstLine="709"/>
        <w:jc w:val="both"/>
        <w:textAlignment w:val="baseline"/>
      </w:pPr>
      <w:r w:rsidRPr="0089717A">
        <w:t>По вопросу выдачи или замены паспорта граждане Российской Федерации вправе обращаться непосредственно в территориальные органы Министерства внутренних дел Российской Федерации или в многофункциональные центры предоставления государственных и муниципальных услуг.</w:t>
      </w:r>
    </w:p>
    <w:p w:rsidR="00C96A7A" w:rsidRPr="0089717A" w:rsidRDefault="00C96A7A" w:rsidP="0097611B">
      <w:pPr>
        <w:pStyle w:val="a3"/>
        <w:spacing w:before="0" w:beforeAutospacing="0" w:after="0" w:afterAutospacing="0" w:line="240" w:lineRule="exact"/>
        <w:ind w:firstLine="709"/>
        <w:jc w:val="both"/>
        <w:textAlignment w:val="baseline"/>
      </w:pPr>
      <w:r w:rsidRPr="0089717A">
        <w:t>Для получения или замены паспорта гражданин представляет заявление по форме, установленной Министерством внутренних дел Российской Федерации, две личные фотографии размером 35 на 45 мм, а также иные документы в зависимости от основания выдачи (свидетельство о рождении, ранее выданный паспорт, свидетельство о браке и т.д.)</w:t>
      </w:r>
    </w:p>
    <w:p w:rsidR="00C96A7A" w:rsidRPr="0089717A" w:rsidRDefault="00C96A7A" w:rsidP="0097611B">
      <w:pPr>
        <w:pStyle w:val="a3"/>
        <w:spacing w:before="0" w:beforeAutospacing="0" w:after="0" w:afterAutospacing="0" w:line="240" w:lineRule="exact"/>
        <w:ind w:firstLine="709"/>
        <w:jc w:val="both"/>
        <w:textAlignment w:val="baseline"/>
      </w:pPr>
      <w:r w:rsidRPr="0089717A">
        <w:t>Заявление о выдаче (замене) паспорта по форме, установленной Министерством внутренних дел Российской Федерации,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C96A7A" w:rsidRPr="0089717A" w:rsidRDefault="00C96A7A" w:rsidP="0097611B">
      <w:pPr>
        <w:pStyle w:val="a3"/>
        <w:spacing w:before="0" w:beforeAutospacing="0" w:after="0" w:afterAutospacing="0" w:line="240" w:lineRule="exact"/>
        <w:ind w:firstLine="709"/>
        <w:jc w:val="both"/>
        <w:textAlignment w:val="baseline"/>
      </w:pPr>
      <w:r w:rsidRPr="0089717A">
        <w:t>При этом ранее, несмотря на способ подачи заявления и документов, выдача паспортов производилась исключительно должностными лицами органов внутренних дел.</w:t>
      </w:r>
    </w:p>
    <w:p w:rsidR="00C96A7A" w:rsidRPr="0089717A" w:rsidRDefault="00C96A7A" w:rsidP="0097611B">
      <w:pPr>
        <w:pStyle w:val="a3"/>
        <w:spacing w:before="0" w:beforeAutospacing="0" w:after="0" w:afterAutospacing="0" w:line="240" w:lineRule="exact"/>
        <w:ind w:firstLine="709"/>
        <w:jc w:val="both"/>
        <w:textAlignment w:val="baseline"/>
      </w:pPr>
      <w:r w:rsidRPr="0089717A">
        <w:lastRenderedPageBreak/>
        <w:t>В соответствии с внесенными изменениями паспорт, оформленный на основании заявления, поданного через должностных лиц многофункциональных центров предоставления государственных и муниципальных услуг, выдается гражданину должностными лицами многофункциональных центров предоставления государственных и муниципальных услуг.</w:t>
      </w:r>
    </w:p>
    <w:p w:rsidR="00C96A7A" w:rsidRPr="0089717A" w:rsidRDefault="00C96A7A" w:rsidP="0097611B">
      <w:pPr>
        <w:pStyle w:val="a3"/>
        <w:spacing w:before="0" w:beforeAutospacing="0" w:after="0" w:afterAutospacing="0" w:line="240" w:lineRule="exact"/>
        <w:ind w:firstLine="709"/>
        <w:jc w:val="both"/>
        <w:textAlignment w:val="baseline"/>
      </w:pPr>
      <w:r w:rsidRPr="0089717A">
        <w:t>Сроки оформления паспорта отличаются в зависимости от способа обращения. В случае обращения гражданина по вопросу выдачи или замены паспорта по месту жительства паспорт оформляется ему в 10-дневный срок со дня принятия документов территориальным органом Министерства внутренних дел Российской Федерации, в течение 30-дневный срок при обращении в орган внутренних дел не по месту жительства.</w:t>
      </w:r>
    </w:p>
    <w:p w:rsidR="00C96A7A" w:rsidRPr="0089717A" w:rsidRDefault="00C96A7A" w:rsidP="0097611B">
      <w:pPr>
        <w:pStyle w:val="a3"/>
        <w:spacing w:before="0" w:beforeAutospacing="0" w:after="0" w:afterAutospacing="0" w:line="240" w:lineRule="exact"/>
        <w:ind w:firstLine="709"/>
        <w:jc w:val="both"/>
        <w:textAlignment w:val="baseline"/>
      </w:pPr>
      <w:r w:rsidRPr="0089717A">
        <w:t>В случае подачи заявления через должностных лиц многофункциональных центров предоставления государственных и муниципальных услуг паспорт оформляется в сроки, предусмотренные для сотрудников органов внутренних дел, и не позднее чем в 3-дневный срок передается должностному лицу многофункционального центра предоставления государственных и муниципальных услуг для выдачи его гражданину.</w:t>
      </w:r>
    </w:p>
    <w:p w:rsidR="00C96A7A" w:rsidRPr="0089717A" w:rsidRDefault="0075713D" w:rsidP="0097611B">
      <w:pPr>
        <w:spacing w:after="0" w:line="240" w:lineRule="exact"/>
        <w:ind w:firstLine="709"/>
        <w:jc w:val="both"/>
        <w:rPr>
          <w:rFonts w:ascii="Times New Roman" w:hAnsi="Times New Roman" w:cs="Times New Roman"/>
          <w:sz w:val="24"/>
          <w:szCs w:val="24"/>
        </w:rPr>
      </w:pPr>
      <w:hyperlink r:id="rId5" w:history="1"/>
    </w:p>
    <w:p w:rsidR="00277041" w:rsidRPr="0089717A" w:rsidRDefault="0027704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hAnsi="Times New Roman" w:cs="Times New Roman"/>
          <w:b/>
          <w:color w:val="auto"/>
          <w:sz w:val="24"/>
          <w:szCs w:val="24"/>
        </w:rPr>
        <w:t>Вопрос: разъясняются основные отличия работы по гражданско-правовому договору от работы по трудовому договору</w:t>
      </w:r>
      <w:r w:rsidRPr="0089717A">
        <w:rPr>
          <w:rFonts w:ascii="Times New Roman" w:eastAsia="Times New Roman" w:hAnsi="Times New Roman" w:cs="Times New Roman"/>
          <w:b/>
          <w:color w:val="auto"/>
          <w:sz w:val="24"/>
          <w:szCs w:val="24"/>
        </w:rPr>
        <w:t>?</w:t>
      </w:r>
    </w:p>
    <w:p w:rsidR="00277041" w:rsidRPr="0089717A" w:rsidRDefault="00277041"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77041" w:rsidRPr="0089717A" w:rsidRDefault="00277041" w:rsidP="0097611B">
      <w:pPr>
        <w:pStyle w:val="a3"/>
        <w:spacing w:before="0" w:beforeAutospacing="0" w:after="0" w:afterAutospacing="0" w:line="240" w:lineRule="exact"/>
        <w:ind w:firstLine="709"/>
        <w:jc w:val="both"/>
      </w:pPr>
      <w:r w:rsidRPr="0089717A">
        <w:t>Согласно статье 56 ТК РФ трудовым договором признается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277041" w:rsidRPr="0089717A" w:rsidRDefault="00277041" w:rsidP="0097611B">
      <w:pPr>
        <w:pStyle w:val="a3"/>
        <w:spacing w:before="0" w:beforeAutospacing="0" w:after="0" w:afterAutospacing="0" w:line="240" w:lineRule="exact"/>
        <w:ind w:firstLine="709"/>
        <w:jc w:val="both"/>
      </w:pPr>
      <w:r w:rsidRPr="0089717A">
        <w:t>В свою очередь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(ст. 779 ГК РФ).</w:t>
      </w:r>
    </w:p>
    <w:p w:rsidR="00277041" w:rsidRPr="0089717A" w:rsidRDefault="00277041" w:rsidP="0097611B">
      <w:pPr>
        <w:pStyle w:val="a3"/>
        <w:spacing w:before="0" w:beforeAutospacing="0" w:after="0" w:afterAutospacing="0" w:line="240" w:lineRule="exact"/>
        <w:ind w:firstLine="709"/>
        <w:jc w:val="both"/>
      </w:pPr>
      <w:r w:rsidRPr="0089717A">
        <w:t>Статья 702 ГК РФ регламентирует, что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277041" w:rsidRPr="0089717A" w:rsidRDefault="00277041" w:rsidP="0097611B">
      <w:pPr>
        <w:pStyle w:val="a3"/>
        <w:spacing w:before="0" w:beforeAutospacing="0" w:after="0" w:afterAutospacing="0" w:line="240" w:lineRule="exact"/>
        <w:ind w:firstLine="709"/>
        <w:jc w:val="both"/>
      </w:pPr>
      <w:r w:rsidRPr="0089717A">
        <w:t>Признаки трудового договора, отличающие его от договора гражданско-правового характера, предметом которого является выполнение работ (оказание услуг):</w:t>
      </w:r>
    </w:p>
    <w:p w:rsidR="00277041" w:rsidRPr="0089717A" w:rsidRDefault="00277041" w:rsidP="0097611B">
      <w:pPr>
        <w:pStyle w:val="a3"/>
        <w:spacing w:before="0" w:beforeAutospacing="0" w:after="0" w:afterAutospacing="0" w:line="240" w:lineRule="exact"/>
        <w:ind w:firstLine="709"/>
        <w:jc w:val="both"/>
      </w:pPr>
      <w:r w:rsidRPr="0089717A">
        <w:t>— личное выполнение работником (физическим лицом) работы, невозможность привлечения третьих лиц;</w:t>
      </w:r>
    </w:p>
    <w:p w:rsidR="00277041" w:rsidRPr="0089717A" w:rsidRDefault="00277041" w:rsidP="0097611B">
      <w:pPr>
        <w:pStyle w:val="a3"/>
        <w:spacing w:before="0" w:beforeAutospacing="0" w:after="0" w:afterAutospacing="0" w:line="240" w:lineRule="exact"/>
        <w:ind w:firstLine="709"/>
        <w:jc w:val="both"/>
      </w:pPr>
      <w:r w:rsidRPr="0089717A">
        <w:t>— включение работника в штат организации, ведение на него документов кадрового делопроизводства;</w:t>
      </w:r>
    </w:p>
    <w:p w:rsidR="00277041" w:rsidRPr="0089717A" w:rsidRDefault="00277041" w:rsidP="0097611B">
      <w:pPr>
        <w:pStyle w:val="a3"/>
        <w:spacing w:before="0" w:beforeAutospacing="0" w:after="0" w:afterAutospacing="0" w:line="240" w:lineRule="exact"/>
        <w:ind w:firstLine="709"/>
        <w:jc w:val="both"/>
      </w:pPr>
      <w:r w:rsidRPr="0089717A">
        <w:t>— обязанность работника выполнять определенную, заранее обусловленную трудовую функцию (работу по должности, профессии, специальности), а не разовые задания;</w:t>
      </w:r>
    </w:p>
    <w:p w:rsidR="00277041" w:rsidRPr="0089717A" w:rsidRDefault="00277041" w:rsidP="0097611B">
      <w:pPr>
        <w:pStyle w:val="a3"/>
        <w:spacing w:before="0" w:beforeAutospacing="0" w:after="0" w:afterAutospacing="0" w:line="240" w:lineRule="exact"/>
        <w:ind w:firstLine="709"/>
        <w:jc w:val="both"/>
      </w:pPr>
      <w:r w:rsidRPr="0089717A">
        <w:t>— подчинение работника правилам внутреннего трудового распорядка, иным локальным нормативным актам работодателя и выполнение указаний работодателя, возможность привлечения работника к дисциплинарной ответственности за неисполнение или ненадлежащее исполнение работником по его вине возложенных на него трудовых обязанностей;</w:t>
      </w:r>
    </w:p>
    <w:p w:rsidR="00277041" w:rsidRPr="0089717A" w:rsidRDefault="00277041" w:rsidP="0097611B">
      <w:pPr>
        <w:pStyle w:val="a3"/>
        <w:spacing w:before="0" w:beforeAutospacing="0" w:after="0" w:afterAutospacing="0" w:line="240" w:lineRule="exact"/>
        <w:ind w:firstLine="709"/>
        <w:jc w:val="both"/>
      </w:pPr>
      <w:r w:rsidRPr="0089717A">
        <w:t>— выплата заработной платы в размере не ниже минимального размера оплаты труда не реже двух раз в месяц;</w:t>
      </w:r>
    </w:p>
    <w:p w:rsidR="00277041" w:rsidRPr="0089717A" w:rsidRDefault="00277041" w:rsidP="0097611B">
      <w:pPr>
        <w:pStyle w:val="a3"/>
        <w:spacing w:before="0" w:beforeAutospacing="0" w:after="0" w:afterAutospacing="0" w:line="240" w:lineRule="exact"/>
        <w:ind w:firstLine="709"/>
        <w:jc w:val="both"/>
      </w:pPr>
      <w:r w:rsidRPr="0089717A">
        <w:t>— обеспечение работодателем безопасных условий труда;</w:t>
      </w:r>
    </w:p>
    <w:p w:rsidR="00277041" w:rsidRPr="0089717A" w:rsidRDefault="00277041" w:rsidP="0097611B">
      <w:pPr>
        <w:pStyle w:val="a3"/>
        <w:spacing w:before="0" w:beforeAutospacing="0" w:after="0" w:afterAutospacing="0" w:line="240" w:lineRule="exact"/>
        <w:ind w:firstLine="709"/>
        <w:jc w:val="both"/>
      </w:pPr>
      <w:r w:rsidRPr="0089717A">
        <w:t>— обеспечение работодателем всем необходимым для работы (оборудование, инструменты, материалы);</w:t>
      </w:r>
    </w:p>
    <w:p w:rsidR="00277041" w:rsidRPr="0089717A" w:rsidRDefault="00277041" w:rsidP="0097611B">
      <w:pPr>
        <w:pStyle w:val="a3"/>
        <w:spacing w:before="0" w:beforeAutospacing="0" w:after="0" w:afterAutospacing="0" w:line="240" w:lineRule="exact"/>
        <w:ind w:firstLine="709"/>
        <w:jc w:val="both"/>
      </w:pPr>
      <w:r w:rsidRPr="0089717A">
        <w:t>— ограничение продолжительности рабочего времени, повышенная оплата за сверхурочную работу, работу в ночное время, работу в выходные и нерабочие праздничные дни, работу, выполняемую во вредных и (или) опасных условиях труда, в особых климатических условиях;</w:t>
      </w:r>
    </w:p>
    <w:p w:rsidR="00277041" w:rsidRPr="0089717A" w:rsidRDefault="00277041" w:rsidP="0097611B">
      <w:pPr>
        <w:pStyle w:val="a3"/>
        <w:spacing w:before="0" w:beforeAutospacing="0" w:after="0" w:afterAutospacing="0" w:line="240" w:lineRule="exact"/>
        <w:ind w:firstLine="709"/>
        <w:jc w:val="both"/>
      </w:pPr>
      <w:r w:rsidRPr="0089717A">
        <w:t>— ограничение размера ущерба, взыскиваемого с работника, средним месячным заработком;</w:t>
      </w:r>
    </w:p>
    <w:p w:rsidR="00277041" w:rsidRPr="0089717A" w:rsidRDefault="00277041" w:rsidP="0097611B">
      <w:pPr>
        <w:pStyle w:val="a3"/>
        <w:spacing w:before="0" w:beforeAutospacing="0" w:after="0" w:afterAutospacing="0" w:line="240" w:lineRule="exact"/>
        <w:ind w:firstLine="709"/>
        <w:jc w:val="both"/>
      </w:pPr>
      <w:r w:rsidRPr="0089717A">
        <w:t>— предоставление работнику гарантий и компенсаций, установленных трудовым законодательством;</w:t>
      </w:r>
    </w:p>
    <w:p w:rsidR="00277041" w:rsidRPr="0089717A" w:rsidRDefault="00277041" w:rsidP="0097611B">
      <w:pPr>
        <w:pStyle w:val="a3"/>
        <w:spacing w:before="0" w:beforeAutospacing="0" w:after="0" w:afterAutospacing="0" w:line="240" w:lineRule="exact"/>
        <w:ind w:firstLine="709"/>
        <w:jc w:val="both"/>
      </w:pPr>
      <w:r w:rsidRPr="0089717A">
        <w:t>— обязательное социальное страхование работника;</w:t>
      </w:r>
    </w:p>
    <w:p w:rsidR="00277041" w:rsidRPr="0089717A" w:rsidRDefault="00277041" w:rsidP="0097611B">
      <w:pPr>
        <w:pStyle w:val="a3"/>
        <w:spacing w:before="0" w:beforeAutospacing="0" w:after="0" w:afterAutospacing="0" w:line="240" w:lineRule="exact"/>
        <w:ind w:firstLine="709"/>
        <w:jc w:val="both"/>
      </w:pPr>
      <w:r w:rsidRPr="0089717A">
        <w:t>— прекращение трудового договора только по основаниям, установленным федеральными законами, с соблюдением соответствующей процедуры.</w:t>
      </w:r>
    </w:p>
    <w:p w:rsidR="00277041" w:rsidRPr="0089717A" w:rsidRDefault="00277041" w:rsidP="0097611B">
      <w:pPr>
        <w:pStyle w:val="a3"/>
        <w:spacing w:before="0" w:beforeAutospacing="0" w:after="0" w:afterAutospacing="0" w:line="240" w:lineRule="exact"/>
        <w:ind w:firstLine="709"/>
        <w:jc w:val="both"/>
      </w:pPr>
      <w:r w:rsidRPr="0089717A">
        <w:rPr>
          <w:rStyle w:val="a5"/>
          <w:b w:val="0"/>
        </w:rPr>
        <w:t>Преимущества одного вида договора перед другим.</w:t>
      </w:r>
    </w:p>
    <w:p w:rsidR="00277041" w:rsidRPr="0089717A" w:rsidRDefault="00277041" w:rsidP="0097611B">
      <w:pPr>
        <w:pStyle w:val="a3"/>
        <w:spacing w:before="0" w:beforeAutospacing="0" w:after="0" w:afterAutospacing="0" w:line="240" w:lineRule="exact"/>
        <w:ind w:firstLine="709"/>
        <w:jc w:val="both"/>
      </w:pPr>
      <w:r w:rsidRPr="0089717A">
        <w:lastRenderedPageBreak/>
        <w:t>Многие условия трудового договора выгодно отличают его от гражданско-правовых договоров, предметом которых является выполнение работ (оказание услуг). Так, например, работник в отличие от подрядчика (исполнителя) подлежит обязательному социальному страхованию на случай временной нетрудоспособности, материнства, от несчастных случаев на производстве и профессиональных заболеваний, имеет право на гарантии и компенсации, установленные трудовым законодательством, работодатель ограничен в возможности прекращения с ним трудового договора.</w:t>
      </w:r>
    </w:p>
    <w:p w:rsidR="00277041" w:rsidRPr="0089717A" w:rsidRDefault="00277041" w:rsidP="0097611B">
      <w:pPr>
        <w:pStyle w:val="a3"/>
        <w:spacing w:before="0" w:beforeAutospacing="0" w:after="0" w:afterAutospacing="0" w:line="240" w:lineRule="exact"/>
        <w:ind w:firstLine="709"/>
        <w:jc w:val="both"/>
      </w:pPr>
      <w:r w:rsidRPr="0089717A">
        <w:t>Вместе с тем некоторые преимущества имеет и выполнение работ (оказание услуг) по договору гражданско-правового характера. Например, подрядчик (исполнитель) может привлечь к исполнению своих обязательств других лиц, может самостоятельно определять способы и время выполнения задания заказчика, не подчиняется локальным нормативным актам заказчика.</w:t>
      </w:r>
    </w:p>
    <w:p w:rsidR="00277041" w:rsidRPr="0089717A" w:rsidRDefault="00277041" w:rsidP="0097611B">
      <w:pPr>
        <w:pStyle w:val="a3"/>
        <w:spacing w:before="0" w:beforeAutospacing="0" w:after="0" w:afterAutospacing="0" w:line="240" w:lineRule="exact"/>
        <w:ind w:firstLine="709"/>
        <w:jc w:val="both"/>
      </w:pPr>
      <w:r w:rsidRPr="0089717A">
        <w:t>Необходимо отметить, что заключение гражданско-правовых договоров, фактически регулирующих трудовые отношения между работником и работодателем, не допускается (ч. 2 ст. 15 ТК РФ).</w:t>
      </w:r>
    </w:p>
    <w:p w:rsidR="00277041" w:rsidRPr="0089717A" w:rsidRDefault="00277041" w:rsidP="0097611B">
      <w:pPr>
        <w:pStyle w:val="a3"/>
        <w:spacing w:before="0" w:beforeAutospacing="0" w:after="0" w:afterAutospacing="0" w:line="240" w:lineRule="exact"/>
        <w:ind w:firstLine="709"/>
        <w:jc w:val="both"/>
      </w:pPr>
      <w:r w:rsidRPr="0089717A">
        <w:t>В силу ст. 19.1 ТК РФ признание отношений, возникших на основании гражданско-правового договора, трудовыми отношениями может осуществляться:</w:t>
      </w:r>
    </w:p>
    <w:p w:rsidR="00277041" w:rsidRPr="0089717A" w:rsidRDefault="00277041" w:rsidP="0097611B">
      <w:pPr>
        <w:pStyle w:val="a3"/>
        <w:spacing w:before="0" w:beforeAutospacing="0" w:after="0" w:afterAutospacing="0" w:line="240" w:lineRule="exact"/>
        <w:ind w:firstLine="709"/>
        <w:jc w:val="both"/>
      </w:pPr>
      <w:r w:rsidRPr="0089717A">
        <w:t>— 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 15 ТК РФ;</w:t>
      </w:r>
    </w:p>
    <w:p w:rsidR="00277041" w:rsidRPr="0089717A" w:rsidRDefault="00277041" w:rsidP="0097611B">
      <w:pPr>
        <w:pStyle w:val="a3"/>
        <w:spacing w:before="0" w:beforeAutospacing="0" w:after="0" w:afterAutospacing="0" w:line="240" w:lineRule="exact"/>
        <w:ind w:firstLine="709"/>
        <w:jc w:val="both"/>
      </w:pPr>
      <w:r w:rsidRPr="0089717A">
        <w:t>— 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77041" w:rsidRPr="0089717A" w:rsidRDefault="00277041" w:rsidP="0097611B">
      <w:pPr>
        <w:pStyle w:val="a3"/>
        <w:spacing w:before="0" w:beforeAutospacing="0" w:after="0" w:afterAutospacing="0" w:line="240" w:lineRule="exact"/>
        <w:ind w:firstLine="709"/>
        <w:jc w:val="both"/>
      </w:pPr>
      <w:r w:rsidRPr="0089717A">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77041" w:rsidRPr="0089717A" w:rsidRDefault="00277041" w:rsidP="0097611B">
      <w:pPr>
        <w:pStyle w:val="a3"/>
        <w:spacing w:before="0" w:beforeAutospacing="0" w:after="0" w:afterAutospacing="0" w:line="240" w:lineRule="exact"/>
        <w:ind w:firstLine="709"/>
        <w:jc w:val="both"/>
      </w:pPr>
      <w:r w:rsidRPr="0089717A">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77041" w:rsidRPr="0089717A" w:rsidRDefault="00277041" w:rsidP="0097611B">
      <w:pPr>
        <w:pStyle w:val="a3"/>
        <w:spacing w:before="0" w:beforeAutospacing="0" w:after="0" w:afterAutospacing="0" w:line="240" w:lineRule="exact"/>
        <w:ind w:firstLine="709"/>
        <w:jc w:val="both"/>
      </w:pPr>
      <w:r w:rsidRPr="0089717A">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77041" w:rsidRPr="0089717A" w:rsidRDefault="00277041" w:rsidP="0097611B">
      <w:pPr>
        <w:pStyle w:val="a3"/>
        <w:spacing w:before="0" w:beforeAutospacing="0" w:after="0" w:afterAutospacing="0" w:line="240" w:lineRule="exact"/>
        <w:ind w:firstLine="709"/>
        <w:jc w:val="both"/>
      </w:pPr>
      <w:r w:rsidRPr="0089717A">
        <w:t>Как показывает практика, работодатели не предлагают выбора и оформляют с физическими лицами гражданско-правовые договоры вместо трудовых договоров, например, на оказание услуг или выполнение работ. При заключении таких договоров у работника отсутствуют социально-трудовые гарантии, которые предусмотрены трудовым законодательством: на оплачиваемый отпуск и больничный, гарантий при увольнении, сокращении штата и др. Также не будет вноситься запись о работе в трудовую книжку.</w:t>
      </w:r>
    </w:p>
    <w:p w:rsidR="00277041" w:rsidRPr="0089717A" w:rsidRDefault="00277041" w:rsidP="0097611B">
      <w:pPr>
        <w:pStyle w:val="a3"/>
        <w:spacing w:before="0" w:beforeAutospacing="0" w:after="0" w:afterAutospacing="0" w:line="240" w:lineRule="exact"/>
        <w:ind w:firstLine="709"/>
        <w:jc w:val="both"/>
      </w:pPr>
      <w:r w:rsidRPr="0089717A">
        <w:t xml:space="preserve">В случае заключения с Вами гражданско-правового договора вместо трудового договора Вы имеете право обратиться с соответствующим обращением в </w:t>
      </w:r>
      <w:r w:rsidR="00D92AEE" w:rsidRPr="0089717A">
        <w:t xml:space="preserve">Белебеевскую межрайонную </w:t>
      </w:r>
      <w:r w:rsidRPr="0089717A">
        <w:t xml:space="preserve">прокуратуру или в Государственную инспекцию труда </w:t>
      </w:r>
      <w:r w:rsidR="00D92AEE" w:rsidRPr="0089717A">
        <w:t>РБ</w:t>
      </w:r>
      <w:r w:rsidRPr="0089717A">
        <w:t xml:space="preserve"> для защиты и восстановления Ваших трудовых прав.</w:t>
      </w:r>
    </w:p>
    <w:p w:rsidR="00277041" w:rsidRPr="0089717A" w:rsidRDefault="00277041" w:rsidP="0097611B">
      <w:pPr>
        <w:pStyle w:val="a3"/>
        <w:shd w:val="clear" w:color="auto" w:fill="FFFFFF"/>
        <w:spacing w:before="0" w:beforeAutospacing="0" w:after="0" w:afterAutospacing="0" w:line="240" w:lineRule="exact"/>
        <w:ind w:firstLine="709"/>
        <w:jc w:val="both"/>
        <w:textAlignment w:val="baseline"/>
      </w:pPr>
    </w:p>
    <w:p w:rsidR="009314FF" w:rsidRPr="0089717A" w:rsidRDefault="009314FF" w:rsidP="0097611B">
      <w:pPr>
        <w:spacing w:after="0" w:line="240" w:lineRule="exact"/>
        <w:ind w:firstLine="709"/>
        <w:jc w:val="both"/>
        <w:rPr>
          <w:rFonts w:ascii="Times New Roman" w:hAnsi="Times New Roman" w:cs="Times New Roman"/>
          <w:sz w:val="24"/>
          <w:szCs w:val="24"/>
        </w:rPr>
      </w:pPr>
    </w:p>
    <w:p w:rsidR="002E3311" w:rsidRPr="0089717A" w:rsidRDefault="002E331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предостережениях контролирующих органов</w:t>
      </w:r>
      <w:r w:rsidR="001A0BD9" w:rsidRPr="0089717A">
        <w:rPr>
          <w:rFonts w:ascii="Times New Roman" w:hAnsi="Times New Roman" w:cs="Times New Roman"/>
          <w:b/>
          <w:bCs/>
          <w:color w:val="auto"/>
          <w:sz w:val="24"/>
          <w:szCs w:val="24"/>
        </w:rPr>
        <w:t xml:space="preserve"> и как на них отвечать</w:t>
      </w:r>
      <w:r w:rsidRPr="0089717A">
        <w:rPr>
          <w:rFonts w:ascii="Times New Roman" w:eastAsia="Times New Roman" w:hAnsi="Times New Roman" w:cs="Times New Roman"/>
          <w:b/>
          <w:color w:val="auto"/>
          <w:sz w:val="24"/>
          <w:szCs w:val="24"/>
        </w:rPr>
        <w:t>?</w:t>
      </w:r>
    </w:p>
    <w:p w:rsidR="001A0BD9" w:rsidRPr="0089717A" w:rsidRDefault="002E3311"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E3311" w:rsidRPr="0089717A" w:rsidRDefault="002E3311" w:rsidP="0097611B">
      <w:pPr>
        <w:spacing w:after="0" w:line="240" w:lineRule="exact"/>
        <w:ind w:firstLine="709"/>
        <w:jc w:val="both"/>
        <w:rPr>
          <w:rFonts w:ascii="Times New Roman" w:hAnsi="Times New Roman" w:cs="Times New Roman"/>
          <w:sz w:val="24"/>
          <w:szCs w:val="24"/>
        </w:rPr>
      </w:pPr>
      <w:r w:rsidRPr="0089717A">
        <w:rPr>
          <w:rStyle w:val="a5"/>
          <w:rFonts w:ascii="Times New Roman" w:hAnsi="Times New Roman" w:cs="Times New Roman"/>
          <w:b w:val="0"/>
          <w:sz w:val="24"/>
          <w:szCs w:val="24"/>
        </w:rPr>
        <w:t>С 22 февраля</w:t>
      </w:r>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начина</w:t>
      </w:r>
      <w:r w:rsidR="001A0BD9" w:rsidRPr="0089717A">
        <w:rPr>
          <w:rFonts w:ascii="Times New Roman" w:hAnsi="Times New Roman" w:cs="Times New Roman"/>
          <w:sz w:val="24"/>
          <w:szCs w:val="24"/>
        </w:rPr>
        <w:t>ли</w:t>
      </w:r>
      <w:r w:rsidRPr="0089717A">
        <w:rPr>
          <w:rFonts w:ascii="Times New Roman" w:hAnsi="Times New Roman" w:cs="Times New Roman"/>
          <w:sz w:val="24"/>
          <w:szCs w:val="24"/>
        </w:rPr>
        <w:t xml:space="preserve"> действовать</w:t>
      </w:r>
      <w:r w:rsidRPr="0089717A">
        <w:rPr>
          <w:rStyle w:val="apple-converted-space"/>
          <w:rFonts w:ascii="Times New Roman" w:hAnsi="Times New Roman" w:cs="Times New Roman"/>
          <w:sz w:val="24"/>
          <w:szCs w:val="24"/>
        </w:rPr>
        <w:t> </w:t>
      </w:r>
      <w:hyperlink r:id="rId6" w:history="1">
        <w:r w:rsidRPr="0089717A">
          <w:rPr>
            <w:rStyle w:val="a4"/>
            <w:rFonts w:ascii="Times New Roman" w:hAnsi="Times New Roman" w:cs="Times New Roman"/>
            <w:color w:val="auto"/>
            <w:sz w:val="24"/>
            <w:szCs w:val="24"/>
            <w:u w:val="none"/>
          </w:rPr>
          <w:t>правила</w:t>
        </w:r>
      </w:hyperlink>
      <w:r w:rsidRPr="0089717A">
        <w:rPr>
          <w:rFonts w:ascii="Times New Roman" w:hAnsi="Times New Roman" w:cs="Times New Roman"/>
          <w:sz w:val="24"/>
          <w:szCs w:val="24"/>
        </w:rPr>
        <w:t>, по которым юридические лица и индивидуальные предприниматели будут уведомлять контролирующие, надзорные органы об исполнении</w:t>
      </w:r>
      <w:r w:rsidRPr="0089717A">
        <w:rPr>
          <w:rStyle w:val="apple-converted-space"/>
          <w:rFonts w:ascii="Times New Roman" w:hAnsi="Times New Roman" w:cs="Times New Roman"/>
          <w:sz w:val="24"/>
          <w:szCs w:val="24"/>
        </w:rPr>
        <w:t> </w:t>
      </w:r>
      <w:hyperlink r:id="rId7" w:history="1">
        <w:r w:rsidRPr="0089717A">
          <w:rPr>
            <w:rStyle w:val="a4"/>
            <w:rFonts w:ascii="Times New Roman" w:hAnsi="Times New Roman" w:cs="Times New Roman"/>
            <w:color w:val="auto"/>
            <w:sz w:val="24"/>
            <w:szCs w:val="24"/>
            <w:u w:val="none"/>
          </w:rPr>
          <w:t>предостережения</w:t>
        </w:r>
      </w:hyperlink>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о недопустимости нарушения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 xml:space="preserve">Напомним, что с 1 января 2017 года действуют изменения, внесенные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которыми </w:t>
      </w:r>
      <w:r w:rsidRPr="0089717A">
        <w:lastRenderedPageBreak/>
        <w:t>установлены порядок организации и проведения мероприятий, направленных на профилактику нарушений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В частности, контролирующие, надзорные органы в ряде случаев обязаны объявлять юрлицам и ИП предостережения о недопустимости нарушения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Предостережение объявляется только в случае, если юрлицо и ИП ранее не привлекались к ответственности за нарушение соответствующих требований.</w:t>
      </w:r>
    </w:p>
    <w:p w:rsidR="002E3311" w:rsidRPr="0089717A" w:rsidRDefault="002E3311" w:rsidP="0097611B">
      <w:pPr>
        <w:pStyle w:val="a3"/>
        <w:spacing w:before="0" w:beforeAutospacing="0" w:after="0" w:afterAutospacing="0" w:line="240" w:lineRule="exact"/>
        <w:ind w:firstLine="709"/>
        <w:jc w:val="both"/>
      </w:pPr>
      <w:r w:rsidRPr="0089717A">
        <w:t>Общий порядок объявления предостережений закреплен в статье 8.2 Федерального закона 294-ФЗ, а постановлением Правительства РФ от 10 февраля 2017 г. № 166 утверждены</w:t>
      </w:r>
      <w:r w:rsidRPr="0089717A">
        <w:rPr>
          <w:rStyle w:val="apple-converted-space"/>
        </w:rPr>
        <w:t> </w:t>
      </w:r>
      <w:hyperlink r:id="rId8" w:history="1">
        <w:r w:rsidRPr="0089717A">
          <w:rPr>
            <w:rStyle w:val="a4"/>
            <w:rFonts w:eastAsiaTheme="majorEastAsia"/>
            <w:color w:val="auto"/>
            <w:u w:val="none"/>
          </w:rPr>
          <w:t>Правила</w:t>
        </w:r>
      </w:hyperlink>
      <w:r w:rsidRPr="0089717A">
        <w:rPr>
          <w:rStyle w:val="apple-converted-space"/>
        </w:rPr>
        <w:t> </w:t>
      </w:r>
      <w:r w:rsidRPr="0089717A">
        <w:t>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E3311" w:rsidRPr="0089717A" w:rsidRDefault="002E3311" w:rsidP="0097611B">
      <w:pPr>
        <w:pStyle w:val="a3"/>
        <w:spacing w:before="0" w:beforeAutospacing="0" w:after="0" w:afterAutospacing="0" w:line="240" w:lineRule="exact"/>
        <w:ind w:firstLine="709"/>
        <w:jc w:val="both"/>
      </w:pPr>
      <w:r w:rsidRPr="0089717A">
        <w:t>Установлено, что в предостережении контролирующий или надзорный орган среди прочего предложит в течение определенного срока, который составит не менее 60 дней, уведомить об исполнении предостережения. Если оно направлено организации и у нее нет возражений, то ей потребуется указать в уведомлении следующие данные: наименование юрлица; ИНН; дата и номер предостережения, направленного в адрес компании; меры, которые она приняла, чтобы обеспечить соблюдение обязательных требований и требований, установленных муниципальными правовыми актами.</w:t>
      </w:r>
    </w:p>
    <w:p w:rsidR="002E3311" w:rsidRPr="0089717A" w:rsidRDefault="002E3311" w:rsidP="0097611B">
      <w:pPr>
        <w:pStyle w:val="a3"/>
        <w:spacing w:before="0" w:beforeAutospacing="0" w:after="0" w:afterAutospacing="0" w:line="240" w:lineRule="exact"/>
        <w:ind w:firstLine="709"/>
        <w:jc w:val="both"/>
      </w:pPr>
      <w:r w:rsidRPr="0089717A">
        <w:t>Компания сможет направить уведомление в органы госконтроля (надзора), муниципального контроля не только по почте, но и в электронном виде. В последнем случае лицо, уполномоченное действовать от имени компании, должно заверить его квалифицированной электронной подписью. Направить такой документ можно будет, например, на указанный в предостережении адрес электронной почты контролирующего органа.</w:t>
      </w:r>
    </w:p>
    <w:p w:rsidR="002E3311" w:rsidRPr="0089717A" w:rsidRDefault="002E3311" w:rsidP="0097611B">
      <w:pPr>
        <w:pStyle w:val="a3"/>
        <w:spacing w:before="0" w:beforeAutospacing="0" w:after="0" w:afterAutospacing="0" w:line="240" w:lineRule="exact"/>
        <w:ind w:firstLine="709"/>
        <w:jc w:val="both"/>
      </w:pPr>
      <w:r w:rsidRPr="0089717A">
        <w:t>Компания может и не согласиться с выводами контролирующего или надзорного органа о том, что ее действия или бездействие приводят либо могут привести к нарушению требований. В таком случае организация должна свою позицию обосновать в возражении. Его можно будет направить контролирующему органу так же, как и уведомление. Эти органы должны будут дать ответ в течение 20 рабочих дней с даты получения возражения.</w:t>
      </w:r>
    </w:p>
    <w:p w:rsidR="001A0BD9" w:rsidRPr="0089717A" w:rsidRDefault="001A0BD9" w:rsidP="0097611B">
      <w:pPr>
        <w:spacing w:after="0" w:line="240" w:lineRule="exact"/>
        <w:ind w:firstLine="709"/>
        <w:jc w:val="both"/>
        <w:rPr>
          <w:rFonts w:ascii="Times New Roman" w:hAnsi="Times New Roman" w:cs="Times New Roman"/>
          <w:sz w:val="24"/>
          <w:szCs w:val="24"/>
        </w:rPr>
      </w:pPr>
    </w:p>
    <w:p w:rsidR="008338A1" w:rsidRPr="0089717A" w:rsidRDefault="008338A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предстоящих изменения противопожарного законодательства</w:t>
      </w:r>
      <w:r w:rsidRPr="0089717A">
        <w:rPr>
          <w:rFonts w:ascii="Times New Roman" w:eastAsia="Times New Roman" w:hAnsi="Times New Roman" w:cs="Times New Roman"/>
          <w:b/>
          <w:color w:val="auto"/>
          <w:sz w:val="24"/>
          <w:szCs w:val="24"/>
        </w:rPr>
        <w:t>?</w:t>
      </w:r>
    </w:p>
    <w:p w:rsidR="008338A1" w:rsidRPr="0089717A" w:rsidRDefault="008338A1"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«Правила противопожарного режима в Российской Федерации» внесены изменения. Они вступают в силу с 1 марта 2017 года.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новой редакции документ наложит дополнительные обязательства на владельцев, пользователей и распорядителей территорий, прилегающих к лесным массивам.</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Теперь они будут обязаны очищать лес от сухой травянистой растительности, пожнивных или порубочных остатков, мусора и других горючих материалов на полосе шириной не менее 10 метров от леса, либо отделяют лес от территорий противопожарной минерализованной полосой шириной не менее 0,5 метра или иным противопожарным барьером.</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Такая работа должна проводиться со дня схода снежного покрова до установления устойчивой дождливой осенней погоды или до выпадения снега.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Изменения касаются </w:t>
      </w:r>
      <w:r w:rsidRPr="0089717A">
        <w:rPr>
          <w:rFonts w:ascii="Times New Roman" w:eastAsia="Times New Roman" w:hAnsi="Times New Roman" w:cs="Times New Roman"/>
          <w:bCs/>
          <w:sz w:val="24"/>
          <w:szCs w:val="24"/>
        </w:rPr>
        <w:t>органов государственной власти и местного самоуправления, учреждений, организаций, иных юридических лиц</w:t>
      </w:r>
      <w:r w:rsidRPr="0089717A">
        <w:rPr>
          <w:rFonts w:ascii="Times New Roman" w:eastAsia="Times New Roman" w:hAnsi="Times New Roman" w:cs="Times New Roman"/>
          <w:sz w:val="24"/>
          <w:szCs w:val="24"/>
        </w:rPr>
        <w:t> независимо от их организационно-правовых форм и форм собственности, </w:t>
      </w:r>
      <w:r w:rsidRPr="0089717A">
        <w:rPr>
          <w:rFonts w:ascii="Times New Roman" w:eastAsia="Times New Roman" w:hAnsi="Times New Roman" w:cs="Times New Roman"/>
          <w:bCs/>
          <w:sz w:val="24"/>
          <w:szCs w:val="24"/>
        </w:rPr>
        <w:t>крестьянских (фермерских) хозяйств, общественных объединений, индивидуальных предпринимателей, должностных лиц, граждан РФ и приезжих из других стран, а также лиц без гражданства.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 Правительства РФ от 25.04.2012 № 390 (ред. от 18.08.2016, с изм. от 17.10.2016 №) «О противопожарном режиме» (вместе с «Правилами противопожарного режима в Российской Федерации»).</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За нарушение «Правил противопожарного режима в Российской Федерации» предусмотрена административная ответственность в соответствии со статей 20.4 КоАП РФ – для граждан штраф в размере до 1500 рублей, для должностных лиц – до 15 тысяч рублей, для юридических лиц – до 200 тысяч рублей.</w:t>
      </w:r>
    </w:p>
    <w:p w:rsidR="001A0BD9" w:rsidRPr="0089717A" w:rsidRDefault="001A0BD9" w:rsidP="0097611B">
      <w:pPr>
        <w:spacing w:after="0" w:line="240" w:lineRule="exact"/>
        <w:ind w:firstLine="709"/>
        <w:jc w:val="both"/>
        <w:rPr>
          <w:rFonts w:ascii="Times New Roman" w:hAnsi="Times New Roman" w:cs="Times New Roman"/>
          <w:sz w:val="24"/>
          <w:szCs w:val="24"/>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вопрос наследованию имущества умершего</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По общему правилу наследство может быть принято в течение шести месяцев со дня открытия наследства (</w:t>
      </w:r>
      <w:hyperlink r:id="rId9" w:history="1">
        <w:r w:rsidRPr="0089717A">
          <w:rPr>
            <w:rStyle w:val="a4"/>
            <w:rFonts w:ascii="Times New Roman" w:hAnsi="Times New Roman" w:cs="Times New Roman"/>
            <w:color w:val="auto"/>
            <w:sz w:val="24"/>
            <w:szCs w:val="24"/>
            <w:u w:val="none"/>
          </w:rPr>
          <w:t>п. 1 ст. 1154</w:t>
        </w:r>
      </w:hyperlink>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 xml:space="preserve">ГК РФ). </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Пропуск этого срока приводит к утрате права на наследство.</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lastRenderedPageBreak/>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включая пенсионные накопления умершего.</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 xml:space="preserve">Споры о принятии наследства по истечении установленного срока рассматриваются в судебном порядке. В качестве ответчиков привлекаются наследники, приобретшие наследство (при наследовании выморочного имущества </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 Российская Федерация, субъект Российской Федерации, муниципальное образование), независимо от получения ими свидетельства о праве на наследство.</w:t>
      </w:r>
    </w:p>
    <w:p w:rsidR="001A0BD9" w:rsidRPr="0089717A" w:rsidRDefault="001A0BD9" w:rsidP="0097611B">
      <w:pPr>
        <w:pStyle w:val="a3"/>
        <w:spacing w:before="0" w:beforeAutospacing="0" w:after="0" w:afterAutospacing="0" w:line="240" w:lineRule="exact"/>
        <w:ind w:firstLine="709"/>
        <w:jc w:val="both"/>
      </w:pPr>
      <w:r w:rsidRPr="0089717A">
        <w:t>Требования о восстановлении срока принятия наследства и признании наследника принявшим наследство суд удовлетворит, если одновременно будут доказаны следующие обстоятельства:</w:t>
      </w:r>
    </w:p>
    <w:p w:rsidR="001A0BD9" w:rsidRPr="0089717A" w:rsidRDefault="001A0BD9" w:rsidP="0097611B">
      <w:pPr>
        <w:pStyle w:val="a3"/>
        <w:spacing w:before="0" w:beforeAutospacing="0" w:after="0" w:afterAutospacing="0" w:line="240" w:lineRule="exact"/>
        <w:ind w:firstLine="709"/>
        <w:jc w:val="both"/>
      </w:pPr>
      <w:r w:rsidRPr="0089717A">
        <w:t>— наследник не знал и не должен был знать об открытии наследства или пропустил указанный срок по другим уважительным причинам. К числу таких причин относят обстоятельства, связанные с личностью истца, например тяжелая болезнь, беспомощное состояние, неграмотность и т.п., если они препятствовали принятию наследником наследства в течение всего срока, установленного для этого законом (</w:t>
      </w:r>
      <w:hyperlink r:id="rId10" w:history="1">
        <w:r w:rsidRPr="0089717A">
          <w:rPr>
            <w:rStyle w:val="a4"/>
            <w:rFonts w:eastAsiaTheme="majorEastAsia"/>
            <w:color w:val="auto"/>
            <w:u w:val="none"/>
          </w:rPr>
          <w:t>ст. 205</w:t>
        </w:r>
      </w:hyperlink>
      <w:r w:rsidRPr="0089717A">
        <w:rPr>
          <w:rStyle w:val="apple-converted-space"/>
        </w:rPr>
        <w:t> </w:t>
      </w:r>
      <w:r w:rsidRPr="0089717A">
        <w:t>ГК РФ).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p>
    <w:p w:rsidR="001A0BD9" w:rsidRPr="0089717A" w:rsidRDefault="001A0BD9" w:rsidP="0097611B">
      <w:pPr>
        <w:pStyle w:val="a3"/>
        <w:spacing w:before="0" w:beforeAutospacing="0" w:after="0" w:afterAutospacing="0" w:line="240" w:lineRule="exact"/>
        <w:ind w:firstLine="709"/>
        <w:jc w:val="both"/>
      </w:pPr>
      <w:r w:rsidRPr="0089717A">
        <w:t>— наследник, пропустивший срок принятия наследства, обратился в суд в течение шести месяцев после отпадения причин пропуска этого срока. Указанный шестимесячный срок, установленный для обращения в суд с данным требованием, не восстанавливается, и наследник, пропустивший его, лишается права на восстановление срока принятия наследства (</w:t>
      </w:r>
      <w:hyperlink r:id="rId11" w:history="1">
        <w:r w:rsidRPr="0089717A">
          <w:rPr>
            <w:rStyle w:val="a4"/>
            <w:rFonts w:eastAsiaTheme="majorEastAsia"/>
            <w:color w:val="auto"/>
            <w:u w:val="none"/>
          </w:rPr>
          <w:t>п. 1 ст. 1155</w:t>
        </w:r>
      </w:hyperlink>
      <w:r w:rsidRPr="0089717A">
        <w:rPr>
          <w:rStyle w:val="apple-converted-space"/>
        </w:rPr>
        <w:t> </w:t>
      </w:r>
      <w:r w:rsidRPr="0089717A">
        <w:t>ГК РФ;</w:t>
      </w:r>
      <w:r w:rsidRPr="0089717A">
        <w:rPr>
          <w:rStyle w:val="apple-converted-space"/>
        </w:rPr>
        <w:t> </w:t>
      </w:r>
      <w:hyperlink r:id="rId12" w:history="1">
        <w:r w:rsidRPr="0089717A">
          <w:rPr>
            <w:rStyle w:val="a4"/>
            <w:rFonts w:eastAsiaTheme="majorEastAsia"/>
            <w:color w:val="auto"/>
            <w:u w:val="none"/>
          </w:rPr>
          <w:t>п. 40</w:t>
        </w:r>
      </w:hyperlink>
      <w:r w:rsidRPr="0089717A">
        <w:rPr>
          <w:rStyle w:val="apple-converted-space"/>
        </w:rPr>
        <w:t> </w:t>
      </w:r>
      <w:r w:rsidRPr="0089717A">
        <w:t>Постановления Пленума Верховного Суда РФ от 29.05.2012 N 9).</w:t>
      </w:r>
    </w:p>
    <w:p w:rsidR="001A0BD9" w:rsidRPr="0089717A" w:rsidRDefault="001A0BD9" w:rsidP="0097611B">
      <w:pPr>
        <w:spacing w:after="0" w:line="240" w:lineRule="exact"/>
        <w:ind w:firstLine="709"/>
        <w:rPr>
          <w:rFonts w:ascii="Times New Roman" w:hAnsi="Times New Roman" w:cs="Times New Roman"/>
          <w:sz w:val="24"/>
          <w:szCs w:val="24"/>
          <w:shd w:val="clear" w:color="auto" w:fill="FFFFFF"/>
        </w:rPr>
      </w:pPr>
    </w:p>
    <w:p w:rsidR="0097611B" w:rsidRDefault="0097611B" w:rsidP="0097611B">
      <w:pPr>
        <w:pStyle w:val="1"/>
        <w:spacing w:before="0" w:line="240" w:lineRule="exact"/>
        <w:ind w:firstLine="709"/>
        <w:jc w:val="both"/>
        <w:textAlignment w:val="baseline"/>
        <w:rPr>
          <w:rFonts w:ascii="Times New Roman" w:eastAsia="Times New Roman" w:hAnsi="Times New Roman" w:cs="Times New Roman"/>
          <w:color w:val="auto"/>
          <w:sz w:val="24"/>
          <w:szCs w:val="24"/>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Вопрос: Предусмотрена ли у</w:t>
      </w:r>
      <w:r w:rsidRPr="0089717A">
        <w:rPr>
          <w:rFonts w:ascii="Times New Roman" w:hAnsi="Times New Roman" w:cs="Times New Roman"/>
          <w:b/>
          <w:bCs/>
          <w:color w:val="auto"/>
          <w:sz w:val="24"/>
          <w:szCs w:val="24"/>
        </w:rPr>
        <w:t>головная ответственность за розничную продажу несовершеннолетним алкогольной продукции</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За продажу алкоголя лицам, не достигшим 18-лтнего возраста, предусмотрена не только административная ответственность, как все привыкли думать, но и уголовная.</w:t>
      </w:r>
    </w:p>
    <w:p w:rsidR="001A0BD9" w:rsidRPr="0089717A" w:rsidRDefault="001A0BD9" w:rsidP="0097611B">
      <w:pPr>
        <w:pStyle w:val="a3"/>
        <w:spacing w:before="0" w:beforeAutospacing="0" w:after="0" w:afterAutospacing="0" w:line="240" w:lineRule="exact"/>
        <w:ind w:firstLine="709"/>
        <w:jc w:val="both"/>
      </w:pPr>
      <w:r w:rsidRPr="0089717A">
        <w:t>Уголовная ответственность за розничную продажу несовершеннолетним алкогольной продукции установлена статьей 151.1 Уголовного кодекса РФ и наступает в случае, если ранее лицо привлекалось за это к административной ответственности.</w:t>
      </w:r>
    </w:p>
    <w:p w:rsidR="001A0BD9" w:rsidRPr="0089717A" w:rsidRDefault="001A0BD9" w:rsidP="0097611B">
      <w:pPr>
        <w:pStyle w:val="a3"/>
        <w:spacing w:before="0" w:beforeAutospacing="0" w:after="0" w:afterAutospacing="0" w:line="240" w:lineRule="exact"/>
        <w:ind w:firstLine="709"/>
        <w:jc w:val="both"/>
      </w:pPr>
      <w:r w:rsidRPr="0089717A">
        <w:t>Максимальное наказание за данное преступление — 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w:t>
      </w:r>
    </w:p>
    <w:p w:rsidR="001A0BD9" w:rsidRPr="0089717A" w:rsidRDefault="001A0BD9" w:rsidP="0097611B">
      <w:pPr>
        <w:pStyle w:val="a3"/>
        <w:spacing w:before="0" w:beforeAutospacing="0" w:after="0" w:afterAutospacing="0" w:line="240" w:lineRule="exact"/>
        <w:ind w:firstLine="709"/>
        <w:jc w:val="both"/>
      </w:pPr>
      <w:r w:rsidRPr="0089717A">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(то есть в течение года со дня уплаты административного штрафа, а если он не оплачен – лицо продолжает иметь статус «подвергнутого административному наказанию»).</w:t>
      </w:r>
    </w:p>
    <w:p w:rsidR="001A0BD9" w:rsidRPr="0089717A" w:rsidRDefault="001A0BD9" w:rsidP="0097611B">
      <w:pPr>
        <w:pStyle w:val="a3"/>
        <w:spacing w:before="0" w:beforeAutospacing="0" w:after="0" w:afterAutospacing="0" w:line="240" w:lineRule="exact"/>
        <w:ind w:firstLine="709"/>
        <w:jc w:val="both"/>
      </w:pPr>
      <w:r w:rsidRPr="0089717A">
        <w:t>В случае возникновения у продавца сомнения в достижении покупателем совершеннолетия он вправе потребовать документ, удостоверяющий личность.</w:t>
      </w:r>
    </w:p>
    <w:p w:rsidR="001A0BD9" w:rsidRPr="0089717A" w:rsidRDefault="001A0BD9" w:rsidP="0097611B">
      <w:pPr>
        <w:pStyle w:val="a3"/>
        <w:spacing w:before="0" w:beforeAutospacing="0" w:after="0" w:afterAutospacing="0" w:line="240" w:lineRule="exact"/>
        <w:ind w:firstLine="709"/>
        <w:jc w:val="both"/>
      </w:pPr>
      <w:r w:rsidRPr="0089717A">
        <w:t>К таким относятся паспорт гражданина Российской Федерации; временное удостоверение личности гражданина Российской Федерации; паспорт моряка (удостоверение личности моряка); дипломатический паспорт; служебный паспорт; удостоверение личности военнослужащего или военный билет гражданина Российской Федерации; паспорт иностранного гражданина; вид на жительство в Российской Федерации; разрешение на временное проживание в Российской Федерации; удостоверение беженца; свидетельство о предоставлении временного убежища на территории Российской Федерации.</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shd w:val="clear" w:color="auto" w:fill="FFFFFF"/>
        <w:spacing w:after="0" w:line="240" w:lineRule="exact"/>
        <w:ind w:firstLine="709"/>
        <w:jc w:val="both"/>
        <w:rPr>
          <w:rFonts w:ascii="Times New Roman" w:hAnsi="Times New Roman" w:cs="Times New Roman"/>
          <w:b/>
          <w:bCs/>
          <w:sz w:val="24"/>
          <w:szCs w:val="24"/>
        </w:rPr>
      </w:pPr>
      <w:r w:rsidRPr="0089717A">
        <w:rPr>
          <w:rFonts w:ascii="Times New Roman" w:eastAsia="Times New Roman" w:hAnsi="Times New Roman" w:cs="Times New Roman"/>
          <w:b/>
          <w:sz w:val="24"/>
          <w:szCs w:val="24"/>
        </w:rPr>
        <w:t>Вопрос: Предусмотрено ли законом обязанность работодателя заменять отпуск денежной компенсацией?</w:t>
      </w:r>
    </w:p>
    <w:p w:rsidR="00C96A7A" w:rsidRPr="0089717A" w:rsidRDefault="00C96A7A"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статье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96A7A" w:rsidRPr="0089717A" w:rsidRDefault="00C96A7A"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96A7A" w:rsidRPr="0089717A" w:rsidRDefault="00C96A7A" w:rsidP="0097611B">
      <w:pPr>
        <w:pStyle w:val="ConsPlusNormal"/>
        <w:spacing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lastRenderedPageBreak/>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C96A7A" w:rsidRPr="0089717A" w:rsidRDefault="00C96A7A" w:rsidP="0097611B">
      <w:pPr>
        <w:pStyle w:val="ConsPlusNormal"/>
        <w:spacing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В соответствии с правовой позицией Верховного Суда РФ по смыслу приведенной нормы замена части отпуска денежной компенсацией при наличии соответствующего письменного заявления работника является правом, а не обязанностью работодателя (определение ВС РФ </w:t>
      </w:r>
      <w:r w:rsidRPr="0089717A">
        <w:rPr>
          <w:rFonts w:ascii="Times New Roman" w:hAnsi="Times New Roman" w:cs="Times New Roman"/>
          <w:sz w:val="24"/>
          <w:szCs w:val="24"/>
          <w:shd w:val="clear" w:color="auto" w:fill="FFFFFF"/>
        </w:rPr>
        <w:t>№ 60-АПГ16-15</w:t>
      </w:r>
      <w:r w:rsidRPr="0089717A">
        <w:rPr>
          <w:rFonts w:ascii="Times New Roman" w:eastAsia="Times New Roman" w:hAnsi="Times New Roman" w:cs="Times New Roman"/>
          <w:sz w:val="24"/>
          <w:szCs w:val="24"/>
        </w:rPr>
        <w:t>).</w:t>
      </w:r>
    </w:p>
    <w:p w:rsidR="001A0BD9" w:rsidRPr="0089717A" w:rsidRDefault="001A0BD9" w:rsidP="0097611B">
      <w:pPr>
        <w:spacing w:after="0" w:line="240" w:lineRule="exact"/>
        <w:ind w:firstLine="709"/>
        <w:rPr>
          <w:rFonts w:ascii="Times New Roman" w:hAnsi="Times New Roman" w:cs="Times New Roman"/>
          <w:sz w:val="24"/>
          <w:szCs w:val="24"/>
          <w:shd w:val="clear" w:color="auto" w:fill="FFFFFF"/>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работе общественного жилищного контроле</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pStyle w:val="a3"/>
        <w:spacing w:before="0" w:beforeAutospacing="0" w:after="0" w:afterAutospacing="0" w:line="240" w:lineRule="exact"/>
        <w:ind w:firstLine="709"/>
        <w:jc w:val="both"/>
      </w:pPr>
      <w:bookmarkStart w:id="0" w:name="_GoBack"/>
      <w:bookmarkEnd w:id="0"/>
      <w:r w:rsidRPr="0089717A">
        <w:t>Постановлением Правительства РФ от 26 декабря 2016 года № 1491 в соответствии с требованиями Жилищного кодекса РФ утверждены Правила общественного жилищного контроля, которыми определены порядок, формы и сроки проведения общественного жилищного контроля, права субъектов такого контроля, конкретизирован порядок определения и обнародования результатов контроля. Документ вступил в силу с 07.01.2017.</w:t>
      </w:r>
    </w:p>
    <w:p w:rsidR="001A0BD9" w:rsidRPr="0089717A" w:rsidRDefault="001A0BD9" w:rsidP="0097611B">
      <w:pPr>
        <w:pStyle w:val="a3"/>
        <w:spacing w:before="0" w:beforeAutospacing="0" w:after="0" w:afterAutospacing="0" w:line="240" w:lineRule="exact"/>
        <w:ind w:firstLine="709"/>
        <w:jc w:val="both"/>
      </w:pPr>
      <w:r w:rsidRPr="0089717A">
        <w:t>Общественный жилищный контроль проводится в соответствии с Федеральным законом «Об основах общественного контроля в РФ» в целях обеспечения прав и законных интересов граждан, предусмотренных жилищным законодательством.</w:t>
      </w:r>
    </w:p>
    <w:p w:rsidR="001A0BD9" w:rsidRPr="0089717A" w:rsidRDefault="001A0BD9" w:rsidP="0097611B">
      <w:pPr>
        <w:pStyle w:val="a3"/>
        <w:spacing w:before="0" w:beforeAutospacing="0" w:after="0" w:afterAutospacing="0" w:line="240" w:lineRule="exact"/>
        <w:ind w:firstLine="709"/>
        <w:jc w:val="both"/>
      </w:pPr>
      <w:r w:rsidRPr="0089717A">
        <w:t>К субъектам общественного жилищного контроля относятся Общественная палата РФ, общественные палаты субъектов РФ, общественные палаты (советы) муниципальных образований, общественные советы при федеральных органах исполнительной власти, общественные советы при органах государственной власти субъектов РФ и органах местного самоуправления, общественные объединения, другие некоммерческие организации, советы многоквартирных домов, другие лица в соответствии с законодательством.</w:t>
      </w:r>
    </w:p>
    <w:p w:rsidR="001A0BD9" w:rsidRPr="0089717A" w:rsidRDefault="001A0BD9" w:rsidP="0097611B">
      <w:pPr>
        <w:pStyle w:val="a3"/>
        <w:spacing w:before="0" w:beforeAutospacing="0" w:after="0" w:afterAutospacing="0" w:line="240" w:lineRule="exact"/>
        <w:ind w:firstLine="709"/>
        <w:jc w:val="both"/>
      </w:pPr>
      <w:r w:rsidRPr="0089717A">
        <w:t>Граждане участвуют в общественном жилищном контроле в качестве общественных инспекторов и общественных экспертов.</w:t>
      </w:r>
    </w:p>
    <w:p w:rsidR="001A0BD9" w:rsidRPr="0089717A" w:rsidRDefault="001A0BD9" w:rsidP="0097611B">
      <w:pPr>
        <w:pStyle w:val="a3"/>
        <w:spacing w:before="0" w:beforeAutospacing="0" w:after="0" w:afterAutospacing="0" w:line="240" w:lineRule="exact"/>
        <w:ind w:firstLine="709"/>
        <w:jc w:val="both"/>
      </w:pPr>
      <w:r w:rsidRPr="0089717A">
        <w:t>Гражданин, желающий принять участие в проведении общественной проверки и (или) общественной экспертизы в качестве общественного инспектора и (или) общественного эксперта, в течение 10 дней со дня размещения решения о проведении контроля в сети «Интернет» вправе направить субъекту общественного жилищного контроля запрос о привлечении его для проведения общественной проверки и (или) общественной экспертизы с указанием своих данных (фамилия, имя, отчество, образование, квалификация, место работы, опыт работы) любым способом по своему усмотрению, позволяющим подтвердить дату направления и получения запроса.</w:t>
      </w:r>
    </w:p>
    <w:p w:rsidR="001A0BD9" w:rsidRPr="0089717A" w:rsidRDefault="001A0BD9" w:rsidP="0097611B">
      <w:pPr>
        <w:pStyle w:val="a3"/>
        <w:spacing w:before="0" w:beforeAutospacing="0" w:after="0" w:afterAutospacing="0" w:line="240" w:lineRule="exact"/>
        <w:ind w:firstLine="709"/>
        <w:jc w:val="both"/>
      </w:pPr>
      <w:r w:rsidRPr="0089717A">
        <w:t>Запрос рассматривается в течение 5 дней со дня его получения и принимается решение о включении (не включении) заявителя, направившего запрос, в состав общественных инспекторов и (или) общественных экспертов, участвующих в проведении общественной экспертизы и (или) общественной проверки, организатором которой является субъект общественного жилищного контроля.</w:t>
      </w:r>
    </w:p>
    <w:p w:rsidR="001A0BD9" w:rsidRPr="0089717A" w:rsidRDefault="001A0BD9" w:rsidP="0097611B">
      <w:pPr>
        <w:pStyle w:val="a3"/>
        <w:spacing w:before="0" w:beforeAutospacing="0" w:after="0" w:afterAutospacing="0" w:line="240" w:lineRule="exact"/>
        <w:ind w:firstLine="709"/>
        <w:jc w:val="both"/>
      </w:pPr>
      <w:r w:rsidRPr="0089717A">
        <w:t>Предметом общественного жилищного контроля являются акты, проекты актов, решения, проекты решений, документы и другие материалы, а также действия (бездействие) государственных (муниципальных) органов и организаций, осуществляющих деятельность в жилищной сфере.</w:t>
      </w:r>
    </w:p>
    <w:p w:rsidR="001A0BD9" w:rsidRPr="0089717A" w:rsidRDefault="001A0BD9" w:rsidP="0097611B">
      <w:pPr>
        <w:pStyle w:val="a3"/>
        <w:spacing w:before="0" w:beforeAutospacing="0" w:after="0" w:afterAutospacing="0" w:line="240" w:lineRule="exact"/>
        <w:ind w:firstLine="709"/>
        <w:jc w:val="both"/>
      </w:pPr>
      <w:r w:rsidRPr="0089717A">
        <w:t>По результатам проведения общественного жилищного контроля субъектом общественного жилищного контроля оформляется итоговый документ.</w:t>
      </w:r>
    </w:p>
    <w:p w:rsidR="001A0BD9" w:rsidRPr="0089717A" w:rsidRDefault="001A0BD9" w:rsidP="0097611B">
      <w:pPr>
        <w:spacing w:after="0" w:line="240" w:lineRule="exact"/>
        <w:ind w:firstLine="709"/>
        <w:jc w:val="both"/>
        <w:rPr>
          <w:rFonts w:ascii="Times New Roman" w:hAnsi="Times New Roman" w:cs="Times New Roman"/>
          <w:sz w:val="24"/>
          <w:szCs w:val="24"/>
        </w:rPr>
      </w:pPr>
    </w:p>
    <w:sectPr w:rsidR="001A0BD9" w:rsidRPr="0089717A" w:rsidSect="0097611B">
      <w:pgSz w:w="11906" w:h="16838"/>
      <w:pgMar w:top="1134"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350"/>
    <w:multiLevelType w:val="multilevel"/>
    <w:tmpl w:val="4A4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F6877"/>
    <w:multiLevelType w:val="multilevel"/>
    <w:tmpl w:val="C91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B3451"/>
    <w:multiLevelType w:val="multilevel"/>
    <w:tmpl w:val="8056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8212B"/>
    <w:multiLevelType w:val="multilevel"/>
    <w:tmpl w:val="4AE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B190D"/>
    <w:multiLevelType w:val="multilevel"/>
    <w:tmpl w:val="659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C532C"/>
    <w:multiLevelType w:val="multilevel"/>
    <w:tmpl w:val="267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3F3A87"/>
    <w:rsid w:val="0014534F"/>
    <w:rsid w:val="001A0BD9"/>
    <w:rsid w:val="001E420D"/>
    <w:rsid w:val="002505BB"/>
    <w:rsid w:val="00277041"/>
    <w:rsid w:val="002B7E40"/>
    <w:rsid w:val="002E3311"/>
    <w:rsid w:val="003B1663"/>
    <w:rsid w:val="003F3A87"/>
    <w:rsid w:val="006D2E74"/>
    <w:rsid w:val="0075713D"/>
    <w:rsid w:val="008338A1"/>
    <w:rsid w:val="00863D03"/>
    <w:rsid w:val="0089717A"/>
    <w:rsid w:val="009314FF"/>
    <w:rsid w:val="0097611B"/>
    <w:rsid w:val="009A7EAE"/>
    <w:rsid w:val="00BD5359"/>
    <w:rsid w:val="00C96A7A"/>
    <w:rsid w:val="00D23B80"/>
    <w:rsid w:val="00D92AEE"/>
    <w:rsid w:val="00DB3220"/>
    <w:rsid w:val="00E94743"/>
    <w:rsid w:val="00FF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3D"/>
  </w:style>
  <w:style w:type="paragraph" w:styleId="1">
    <w:name w:val="heading 1"/>
    <w:basedOn w:val="a"/>
    <w:next w:val="a"/>
    <w:link w:val="10"/>
    <w:uiPriority w:val="9"/>
    <w:qFormat/>
    <w:rsid w:val="00863D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3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A87"/>
    <w:rPr>
      <w:rFonts w:ascii="Times New Roman" w:eastAsia="Times New Roman" w:hAnsi="Times New Roman" w:cs="Times New Roman"/>
      <w:b/>
      <w:bCs/>
      <w:sz w:val="36"/>
      <w:szCs w:val="36"/>
    </w:rPr>
  </w:style>
  <w:style w:type="paragraph" w:styleId="a3">
    <w:name w:val="Normal (Web)"/>
    <w:basedOn w:val="a"/>
    <w:uiPriority w:val="99"/>
    <w:unhideWhenUsed/>
    <w:rsid w:val="003F3A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63D03"/>
    <w:rPr>
      <w:color w:val="0000FF" w:themeColor="hyperlink"/>
      <w:u w:val="single"/>
    </w:rPr>
  </w:style>
  <w:style w:type="character" w:customStyle="1" w:styleId="10">
    <w:name w:val="Заголовок 1 Знак"/>
    <w:basedOn w:val="a0"/>
    <w:link w:val="1"/>
    <w:uiPriority w:val="9"/>
    <w:rsid w:val="00863D03"/>
    <w:rPr>
      <w:rFonts w:asciiTheme="majorHAnsi" w:eastAsiaTheme="majorEastAsia" w:hAnsiTheme="majorHAnsi" w:cstheme="majorBidi"/>
      <w:color w:val="365F91" w:themeColor="accent1" w:themeShade="BF"/>
      <w:sz w:val="32"/>
      <w:szCs w:val="32"/>
    </w:rPr>
  </w:style>
  <w:style w:type="character" w:customStyle="1" w:styleId="detail-date">
    <w:name w:val="detail-date"/>
    <w:basedOn w:val="a0"/>
    <w:rsid w:val="00FF73D2"/>
  </w:style>
  <w:style w:type="paragraph" w:customStyle="1" w:styleId="ConsPlusNormal">
    <w:name w:val="ConsPlusNormal"/>
    <w:rsid w:val="00FF73D2"/>
    <w:pPr>
      <w:autoSpaceDE w:val="0"/>
      <w:autoSpaceDN w:val="0"/>
      <w:adjustRightInd w:val="0"/>
      <w:spacing w:after="0" w:line="240" w:lineRule="auto"/>
    </w:pPr>
    <w:rPr>
      <w:rFonts w:ascii="Tahoma" w:hAnsi="Tahoma" w:cs="Tahoma"/>
      <w:sz w:val="20"/>
      <w:szCs w:val="20"/>
    </w:rPr>
  </w:style>
  <w:style w:type="character" w:customStyle="1" w:styleId="apple-converted-space">
    <w:name w:val="apple-converted-space"/>
    <w:basedOn w:val="a0"/>
    <w:rsid w:val="00FF73D2"/>
  </w:style>
  <w:style w:type="character" w:styleId="a5">
    <w:name w:val="Strong"/>
    <w:basedOn w:val="a0"/>
    <w:uiPriority w:val="22"/>
    <w:qFormat/>
    <w:rsid w:val="00277041"/>
    <w:rPr>
      <w:b/>
      <w:bCs/>
    </w:rPr>
  </w:style>
  <w:style w:type="character" w:customStyle="1" w:styleId="21">
    <w:name w:val="Основной текст (2)_"/>
    <w:basedOn w:val="a0"/>
    <w:link w:val="210"/>
    <w:uiPriority w:val="99"/>
    <w:locked/>
    <w:rsid w:val="00D92AEE"/>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D92AEE"/>
    <w:pPr>
      <w:widowControl w:val="0"/>
      <w:shd w:val="clear" w:color="auto" w:fill="FFFFFF"/>
      <w:spacing w:after="0" w:line="235" w:lineRule="exact"/>
      <w:ind w:hanging="360"/>
    </w:pPr>
    <w:rPr>
      <w:rFonts w:ascii="Times New Roman" w:hAnsi="Times New Roman" w:cs="Times New Roman"/>
      <w:sz w:val="28"/>
      <w:szCs w:val="28"/>
    </w:rPr>
  </w:style>
  <w:style w:type="paragraph" w:styleId="a6">
    <w:name w:val="List Paragraph"/>
    <w:basedOn w:val="a"/>
    <w:uiPriority w:val="34"/>
    <w:qFormat/>
    <w:rsid w:val="001A0BD9"/>
    <w:pPr>
      <w:ind w:left="720"/>
      <w:contextualSpacing/>
    </w:pPr>
  </w:style>
</w:styles>
</file>

<file path=word/webSettings.xml><?xml version="1.0" encoding="utf-8"?>
<w:webSettings xmlns:r="http://schemas.openxmlformats.org/officeDocument/2006/relationships" xmlns:w="http://schemas.openxmlformats.org/wordprocessingml/2006/main">
  <w:divs>
    <w:div w:id="36242172">
      <w:bodyDiv w:val="1"/>
      <w:marLeft w:val="0"/>
      <w:marRight w:val="0"/>
      <w:marTop w:val="0"/>
      <w:marBottom w:val="0"/>
      <w:divBdr>
        <w:top w:val="none" w:sz="0" w:space="0" w:color="auto"/>
        <w:left w:val="none" w:sz="0" w:space="0" w:color="auto"/>
        <w:bottom w:val="none" w:sz="0" w:space="0" w:color="auto"/>
        <w:right w:val="none" w:sz="0" w:space="0" w:color="auto"/>
      </w:divBdr>
      <w:divsChild>
        <w:div w:id="1004015410">
          <w:marLeft w:val="0"/>
          <w:marRight w:val="0"/>
          <w:marTop w:val="0"/>
          <w:marBottom w:val="0"/>
          <w:divBdr>
            <w:top w:val="none" w:sz="0" w:space="0" w:color="auto"/>
            <w:left w:val="none" w:sz="0" w:space="0" w:color="auto"/>
            <w:bottom w:val="none" w:sz="0" w:space="0" w:color="auto"/>
            <w:right w:val="none" w:sz="0" w:space="0" w:color="auto"/>
          </w:divBdr>
        </w:div>
      </w:divsChild>
    </w:div>
    <w:div w:id="45305352">
      <w:bodyDiv w:val="1"/>
      <w:marLeft w:val="0"/>
      <w:marRight w:val="0"/>
      <w:marTop w:val="0"/>
      <w:marBottom w:val="0"/>
      <w:divBdr>
        <w:top w:val="none" w:sz="0" w:space="0" w:color="auto"/>
        <w:left w:val="none" w:sz="0" w:space="0" w:color="auto"/>
        <w:bottom w:val="none" w:sz="0" w:space="0" w:color="auto"/>
        <w:right w:val="none" w:sz="0" w:space="0" w:color="auto"/>
      </w:divBdr>
    </w:div>
    <w:div w:id="68818200">
      <w:bodyDiv w:val="1"/>
      <w:marLeft w:val="0"/>
      <w:marRight w:val="0"/>
      <w:marTop w:val="0"/>
      <w:marBottom w:val="0"/>
      <w:divBdr>
        <w:top w:val="none" w:sz="0" w:space="0" w:color="auto"/>
        <w:left w:val="none" w:sz="0" w:space="0" w:color="auto"/>
        <w:bottom w:val="none" w:sz="0" w:space="0" w:color="auto"/>
        <w:right w:val="none" w:sz="0" w:space="0" w:color="auto"/>
      </w:divBdr>
      <w:divsChild>
        <w:div w:id="167142130">
          <w:marLeft w:val="0"/>
          <w:marRight w:val="225"/>
          <w:marTop w:val="150"/>
          <w:marBottom w:val="150"/>
          <w:divBdr>
            <w:top w:val="none" w:sz="0" w:space="0" w:color="auto"/>
            <w:left w:val="none" w:sz="0" w:space="0" w:color="auto"/>
            <w:bottom w:val="none" w:sz="0" w:space="0" w:color="auto"/>
            <w:right w:val="none" w:sz="0" w:space="0" w:color="auto"/>
          </w:divBdr>
        </w:div>
      </w:divsChild>
    </w:div>
    <w:div w:id="72120152">
      <w:bodyDiv w:val="1"/>
      <w:marLeft w:val="0"/>
      <w:marRight w:val="0"/>
      <w:marTop w:val="0"/>
      <w:marBottom w:val="0"/>
      <w:divBdr>
        <w:top w:val="none" w:sz="0" w:space="0" w:color="auto"/>
        <w:left w:val="none" w:sz="0" w:space="0" w:color="auto"/>
        <w:bottom w:val="none" w:sz="0" w:space="0" w:color="auto"/>
        <w:right w:val="none" w:sz="0" w:space="0" w:color="auto"/>
      </w:divBdr>
      <w:divsChild>
        <w:div w:id="723526493">
          <w:marLeft w:val="0"/>
          <w:marRight w:val="0"/>
          <w:marTop w:val="0"/>
          <w:marBottom w:val="150"/>
          <w:divBdr>
            <w:top w:val="none" w:sz="0" w:space="0" w:color="auto"/>
            <w:left w:val="none" w:sz="0" w:space="0" w:color="auto"/>
            <w:bottom w:val="none" w:sz="0" w:space="0" w:color="auto"/>
            <w:right w:val="none" w:sz="0" w:space="0" w:color="auto"/>
          </w:divBdr>
        </w:div>
        <w:div w:id="682166012">
          <w:marLeft w:val="0"/>
          <w:marRight w:val="0"/>
          <w:marTop w:val="0"/>
          <w:marBottom w:val="150"/>
          <w:divBdr>
            <w:top w:val="none" w:sz="0" w:space="0" w:color="auto"/>
            <w:left w:val="none" w:sz="0" w:space="0" w:color="auto"/>
            <w:bottom w:val="none" w:sz="0" w:space="0" w:color="auto"/>
            <w:right w:val="none" w:sz="0" w:space="0" w:color="auto"/>
          </w:divBdr>
        </w:div>
      </w:divsChild>
    </w:div>
    <w:div w:id="126120294">
      <w:bodyDiv w:val="1"/>
      <w:marLeft w:val="0"/>
      <w:marRight w:val="0"/>
      <w:marTop w:val="0"/>
      <w:marBottom w:val="0"/>
      <w:divBdr>
        <w:top w:val="none" w:sz="0" w:space="0" w:color="auto"/>
        <w:left w:val="none" w:sz="0" w:space="0" w:color="auto"/>
        <w:bottom w:val="none" w:sz="0" w:space="0" w:color="auto"/>
        <w:right w:val="none" w:sz="0" w:space="0" w:color="auto"/>
      </w:divBdr>
      <w:divsChild>
        <w:div w:id="985478849">
          <w:marLeft w:val="0"/>
          <w:marRight w:val="0"/>
          <w:marTop w:val="0"/>
          <w:marBottom w:val="0"/>
          <w:divBdr>
            <w:top w:val="none" w:sz="0" w:space="0" w:color="auto"/>
            <w:left w:val="none" w:sz="0" w:space="0" w:color="auto"/>
            <w:bottom w:val="none" w:sz="0" w:space="0" w:color="auto"/>
            <w:right w:val="none" w:sz="0" w:space="0" w:color="auto"/>
          </w:divBdr>
        </w:div>
        <w:div w:id="507257425">
          <w:marLeft w:val="0"/>
          <w:marRight w:val="0"/>
          <w:marTop w:val="0"/>
          <w:marBottom w:val="0"/>
          <w:divBdr>
            <w:top w:val="none" w:sz="0" w:space="0" w:color="auto"/>
            <w:left w:val="none" w:sz="0" w:space="0" w:color="auto"/>
            <w:bottom w:val="none" w:sz="0" w:space="0" w:color="auto"/>
            <w:right w:val="none" w:sz="0" w:space="0" w:color="auto"/>
          </w:divBdr>
        </w:div>
      </w:divsChild>
    </w:div>
    <w:div w:id="192698365">
      <w:bodyDiv w:val="1"/>
      <w:marLeft w:val="0"/>
      <w:marRight w:val="0"/>
      <w:marTop w:val="0"/>
      <w:marBottom w:val="0"/>
      <w:divBdr>
        <w:top w:val="none" w:sz="0" w:space="0" w:color="auto"/>
        <w:left w:val="none" w:sz="0" w:space="0" w:color="auto"/>
        <w:bottom w:val="none" w:sz="0" w:space="0" w:color="auto"/>
        <w:right w:val="none" w:sz="0" w:space="0" w:color="auto"/>
      </w:divBdr>
      <w:divsChild>
        <w:div w:id="590356629">
          <w:marLeft w:val="0"/>
          <w:marRight w:val="0"/>
          <w:marTop w:val="0"/>
          <w:marBottom w:val="0"/>
          <w:divBdr>
            <w:top w:val="none" w:sz="0" w:space="0" w:color="auto"/>
            <w:left w:val="none" w:sz="0" w:space="0" w:color="auto"/>
            <w:bottom w:val="none" w:sz="0" w:space="0" w:color="auto"/>
            <w:right w:val="none" w:sz="0" w:space="0" w:color="auto"/>
          </w:divBdr>
        </w:div>
      </w:divsChild>
    </w:div>
    <w:div w:id="323705932">
      <w:bodyDiv w:val="1"/>
      <w:marLeft w:val="0"/>
      <w:marRight w:val="0"/>
      <w:marTop w:val="0"/>
      <w:marBottom w:val="0"/>
      <w:divBdr>
        <w:top w:val="none" w:sz="0" w:space="0" w:color="auto"/>
        <w:left w:val="none" w:sz="0" w:space="0" w:color="auto"/>
        <w:bottom w:val="none" w:sz="0" w:space="0" w:color="auto"/>
        <w:right w:val="none" w:sz="0" w:space="0" w:color="auto"/>
      </w:divBdr>
      <w:divsChild>
        <w:div w:id="1752583504">
          <w:marLeft w:val="0"/>
          <w:marRight w:val="225"/>
          <w:marTop w:val="150"/>
          <w:marBottom w:val="150"/>
          <w:divBdr>
            <w:top w:val="none" w:sz="0" w:space="0" w:color="auto"/>
            <w:left w:val="none" w:sz="0" w:space="0" w:color="auto"/>
            <w:bottom w:val="none" w:sz="0" w:space="0" w:color="auto"/>
            <w:right w:val="none" w:sz="0" w:space="0" w:color="auto"/>
          </w:divBdr>
        </w:div>
      </w:divsChild>
    </w:div>
    <w:div w:id="337927859">
      <w:bodyDiv w:val="1"/>
      <w:marLeft w:val="0"/>
      <w:marRight w:val="0"/>
      <w:marTop w:val="0"/>
      <w:marBottom w:val="0"/>
      <w:divBdr>
        <w:top w:val="none" w:sz="0" w:space="0" w:color="auto"/>
        <w:left w:val="none" w:sz="0" w:space="0" w:color="auto"/>
        <w:bottom w:val="none" w:sz="0" w:space="0" w:color="auto"/>
        <w:right w:val="none" w:sz="0" w:space="0" w:color="auto"/>
      </w:divBdr>
      <w:divsChild>
        <w:div w:id="1004667648">
          <w:marLeft w:val="0"/>
          <w:marRight w:val="225"/>
          <w:marTop w:val="150"/>
          <w:marBottom w:val="150"/>
          <w:divBdr>
            <w:top w:val="none" w:sz="0" w:space="0" w:color="auto"/>
            <w:left w:val="none" w:sz="0" w:space="0" w:color="auto"/>
            <w:bottom w:val="none" w:sz="0" w:space="0" w:color="auto"/>
            <w:right w:val="none" w:sz="0" w:space="0" w:color="auto"/>
          </w:divBdr>
        </w:div>
      </w:divsChild>
    </w:div>
    <w:div w:id="395513235">
      <w:bodyDiv w:val="1"/>
      <w:marLeft w:val="0"/>
      <w:marRight w:val="0"/>
      <w:marTop w:val="0"/>
      <w:marBottom w:val="0"/>
      <w:divBdr>
        <w:top w:val="none" w:sz="0" w:space="0" w:color="auto"/>
        <w:left w:val="none" w:sz="0" w:space="0" w:color="auto"/>
        <w:bottom w:val="none" w:sz="0" w:space="0" w:color="auto"/>
        <w:right w:val="none" w:sz="0" w:space="0" w:color="auto"/>
      </w:divBdr>
    </w:div>
    <w:div w:id="398871475">
      <w:bodyDiv w:val="1"/>
      <w:marLeft w:val="0"/>
      <w:marRight w:val="0"/>
      <w:marTop w:val="0"/>
      <w:marBottom w:val="0"/>
      <w:divBdr>
        <w:top w:val="none" w:sz="0" w:space="0" w:color="auto"/>
        <w:left w:val="none" w:sz="0" w:space="0" w:color="auto"/>
        <w:bottom w:val="none" w:sz="0" w:space="0" w:color="auto"/>
        <w:right w:val="none" w:sz="0" w:space="0" w:color="auto"/>
      </w:divBdr>
      <w:divsChild>
        <w:div w:id="544874842">
          <w:marLeft w:val="0"/>
          <w:marRight w:val="0"/>
          <w:marTop w:val="0"/>
          <w:marBottom w:val="0"/>
          <w:divBdr>
            <w:top w:val="none" w:sz="0" w:space="0" w:color="auto"/>
            <w:left w:val="none" w:sz="0" w:space="0" w:color="auto"/>
            <w:bottom w:val="none" w:sz="0" w:space="0" w:color="auto"/>
            <w:right w:val="none" w:sz="0" w:space="0" w:color="auto"/>
          </w:divBdr>
        </w:div>
      </w:divsChild>
    </w:div>
    <w:div w:id="409886478">
      <w:bodyDiv w:val="1"/>
      <w:marLeft w:val="0"/>
      <w:marRight w:val="0"/>
      <w:marTop w:val="0"/>
      <w:marBottom w:val="0"/>
      <w:divBdr>
        <w:top w:val="none" w:sz="0" w:space="0" w:color="auto"/>
        <w:left w:val="none" w:sz="0" w:space="0" w:color="auto"/>
        <w:bottom w:val="none" w:sz="0" w:space="0" w:color="auto"/>
        <w:right w:val="none" w:sz="0" w:space="0" w:color="auto"/>
      </w:divBdr>
      <w:divsChild>
        <w:div w:id="1954094103">
          <w:marLeft w:val="0"/>
          <w:marRight w:val="0"/>
          <w:marTop w:val="0"/>
          <w:marBottom w:val="150"/>
          <w:divBdr>
            <w:top w:val="none" w:sz="0" w:space="0" w:color="auto"/>
            <w:left w:val="none" w:sz="0" w:space="0" w:color="auto"/>
            <w:bottom w:val="none" w:sz="0" w:space="0" w:color="auto"/>
            <w:right w:val="none" w:sz="0" w:space="0" w:color="auto"/>
          </w:divBdr>
        </w:div>
        <w:div w:id="642926504">
          <w:marLeft w:val="0"/>
          <w:marRight w:val="0"/>
          <w:marTop w:val="0"/>
          <w:marBottom w:val="150"/>
          <w:divBdr>
            <w:top w:val="none" w:sz="0" w:space="0" w:color="auto"/>
            <w:left w:val="none" w:sz="0" w:space="0" w:color="auto"/>
            <w:bottom w:val="none" w:sz="0" w:space="0" w:color="auto"/>
            <w:right w:val="none" w:sz="0" w:space="0" w:color="auto"/>
          </w:divBdr>
        </w:div>
      </w:divsChild>
    </w:div>
    <w:div w:id="575824749">
      <w:bodyDiv w:val="1"/>
      <w:marLeft w:val="0"/>
      <w:marRight w:val="0"/>
      <w:marTop w:val="0"/>
      <w:marBottom w:val="0"/>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612250148">
      <w:bodyDiv w:val="1"/>
      <w:marLeft w:val="0"/>
      <w:marRight w:val="0"/>
      <w:marTop w:val="0"/>
      <w:marBottom w:val="0"/>
      <w:divBdr>
        <w:top w:val="none" w:sz="0" w:space="0" w:color="auto"/>
        <w:left w:val="none" w:sz="0" w:space="0" w:color="auto"/>
        <w:bottom w:val="none" w:sz="0" w:space="0" w:color="auto"/>
        <w:right w:val="none" w:sz="0" w:space="0" w:color="auto"/>
      </w:divBdr>
      <w:divsChild>
        <w:div w:id="78143339">
          <w:marLeft w:val="0"/>
          <w:marRight w:val="225"/>
          <w:marTop w:val="150"/>
          <w:marBottom w:val="150"/>
          <w:divBdr>
            <w:top w:val="none" w:sz="0" w:space="0" w:color="auto"/>
            <w:left w:val="none" w:sz="0" w:space="0" w:color="auto"/>
            <w:bottom w:val="none" w:sz="0" w:space="0" w:color="auto"/>
            <w:right w:val="none" w:sz="0" w:space="0" w:color="auto"/>
          </w:divBdr>
        </w:div>
      </w:divsChild>
    </w:div>
    <w:div w:id="708602212">
      <w:bodyDiv w:val="1"/>
      <w:marLeft w:val="0"/>
      <w:marRight w:val="0"/>
      <w:marTop w:val="0"/>
      <w:marBottom w:val="0"/>
      <w:divBdr>
        <w:top w:val="none" w:sz="0" w:space="0" w:color="auto"/>
        <w:left w:val="none" w:sz="0" w:space="0" w:color="auto"/>
        <w:bottom w:val="none" w:sz="0" w:space="0" w:color="auto"/>
        <w:right w:val="none" w:sz="0" w:space="0" w:color="auto"/>
      </w:divBdr>
      <w:divsChild>
        <w:div w:id="896088329">
          <w:marLeft w:val="0"/>
          <w:marRight w:val="225"/>
          <w:marTop w:val="150"/>
          <w:marBottom w:val="150"/>
          <w:divBdr>
            <w:top w:val="none" w:sz="0" w:space="0" w:color="auto"/>
            <w:left w:val="none" w:sz="0" w:space="0" w:color="auto"/>
            <w:bottom w:val="none" w:sz="0" w:space="0" w:color="auto"/>
            <w:right w:val="none" w:sz="0" w:space="0" w:color="auto"/>
          </w:divBdr>
        </w:div>
      </w:divsChild>
    </w:div>
    <w:div w:id="742338058">
      <w:bodyDiv w:val="1"/>
      <w:marLeft w:val="0"/>
      <w:marRight w:val="0"/>
      <w:marTop w:val="0"/>
      <w:marBottom w:val="0"/>
      <w:divBdr>
        <w:top w:val="none" w:sz="0" w:space="0" w:color="auto"/>
        <w:left w:val="none" w:sz="0" w:space="0" w:color="auto"/>
        <w:bottom w:val="none" w:sz="0" w:space="0" w:color="auto"/>
        <w:right w:val="none" w:sz="0" w:space="0" w:color="auto"/>
      </w:divBdr>
      <w:divsChild>
        <w:div w:id="653728671">
          <w:marLeft w:val="0"/>
          <w:marRight w:val="0"/>
          <w:marTop w:val="0"/>
          <w:marBottom w:val="0"/>
          <w:divBdr>
            <w:top w:val="none" w:sz="0" w:space="0" w:color="auto"/>
            <w:left w:val="none" w:sz="0" w:space="0" w:color="auto"/>
            <w:bottom w:val="none" w:sz="0" w:space="0" w:color="auto"/>
            <w:right w:val="none" w:sz="0" w:space="0" w:color="auto"/>
          </w:divBdr>
          <w:divsChild>
            <w:div w:id="1608351151">
              <w:marLeft w:val="0"/>
              <w:marRight w:val="0"/>
              <w:marTop w:val="0"/>
              <w:marBottom w:val="0"/>
              <w:divBdr>
                <w:top w:val="none" w:sz="0" w:space="0" w:color="auto"/>
                <w:left w:val="none" w:sz="0" w:space="0" w:color="auto"/>
                <w:bottom w:val="none" w:sz="0" w:space="0" w:color="auto"/>
                <w:right w:val="none" w:sz="0" w:space="0" w:color="auto"/>
              </w:divBdr>
            </w:div>
            <w:div w:id="12799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802">
      <w:bodyDiv w:val="1"/>
      <w:marLeft w:val="0"/>
      <w:marRight w:val="0"/>
      <w:marTop w:val="0"/>
      <w:marBottom w:val="0"/>
      <w:divBdr>
        <w:top w:val="none" w:sz="0" w:space="0" w:color="auto"/>
        <w:left w:val="none" w:sz="0" w:space="0" w:color="auto"/>
        <w:bottom w:val="none" w:sz="0" w:space="0" w:color="auto"/>
        <w:right w:val="none" w:sz="0" w:space="0" w:color="auto"/>
      </w:divBdr>
      <w:divsChild>
        <w:div w:id="424766503">
          <w:marLeft w:val="0"/>
          <w:marRight w:val="225"/>
          <w:marTop w:val="150"/>
          <w:marBottom w:val="150"/>
          <w:divBdr>
            <w:top w:val="none" w:sz="0" w:space="0" w:color="auto"/>
            <w:left w:val="none" w:sz="0" w:space="0" w:color="auto"/>
            <w:bottom w:val="none" w:sz="0" w:space="0" w:color="auto"/>
            <w:right w:val="none" w:sz="0" w:space="0" w:color="auto"/>
          </w:divBdr>
        </w:div>
      </w:divsChild>
    </w:div>
    <w:div w:id="1088695350">
      <w:bodyDiv w:val="1"/>
      <w:marLeft w:val="0"/>
      <w:marRight w:val="0"/>
      <w:marTop w:val="0"/>
      <w:marBottom w:val="0"/>
      <w:divBdr>
        <w:top w:val="none" w:sz="0" w:space="0" w:color="auto"/>
        <w:left w:val="none" w:sz="0" w:space="0" w:color="auto"/>
        <w:bottom w:val="none" w:sz="0" w:space="0" w:color="auto"/>
        <w:right w:val="none" w:sz="0" w:space="0" w:color="auto"/>
      </w:divBdr>
      <w:divsChild>
        <w:div w:id="900554154">
          <w:marLeft w:val="0"/>
          <w:marRight w:val="0"/>
          <w:marTop w:val="0"/>
          <w:marBottom w:val="0"/>
          <w:divBdr>
            <w:top w:val="none" w:sz="0" w:space="0" w:color="auto"/>
            <w:left w:val="none" w:sz="0" w:space="0" w:color="auto"/>
            <w:bottom w:val="none" w:sz="0" w:space="0" w:color="auto"/>
            <w:right w:val="none" w:sz="0" w:space="0" w:color="auto"/>
          </w:divBdr>
        </w:div>
        <w:div w:id="1526137998">
          <w:marLeft w:val="0"/>
          <w:marRight w:val="0"/>
          <w:marTop w:val="0"/>
          <w:marBottom w:val="0"/>
          <w:divBdr>
            <w:top w:val="none" w:sz="0" w:space="0" w:color="auto"/>
            <w:left w:val="none" w:sz="0" w:space="0" w:color="auto"/>
            <w:bottom w:val="none" w:sz="0" w:space="0" w:color="auto"/>
            <w:right w:val="none" w:sz="0" w:space="0" w:color="auto"/>
          </w:divBdr>
        </w:div>
      </w:divsChild>
    </w:div>
    <w:div w:id="1517771050">
      <w:bodyDiv w:val="1"/>
      <w:marLeft w:val="0"/>
      <w:marRight w:val="0"/>
      <w:marTop w:val="0"/>
      <w:marBottom w:val="0"/>
      <w:divBdr>
        <w:top w:val="none" w:sz="0" w:space="0" w:color="auto"/>
        <w:left w:val="none" w:sz="0" w:space="0" w:color="auto"/>
        <w:bottom w:val="none" w:sz="0" w:space="0" w:color="auto"/>
        <w:right w:val="none" w:sz="0" w:space="0" w:color="auto"/>
      </w:divBdr>
      <w:divsChild>
        <w:div w:id="1064374157">
          <w:marLeft w:val="0"/>
          <w:marRight w:val="0"/>
          <w:marTop w:val="0"/>
          <w:marBottom w:val="150"/>
          <w:divBdr>
            <w:top w:val="none" w:sz="0" w:space="0" w:color="auto"/>
            <w:left w:val="none" w:sz="0" w:space="0" w:color="auto"/>
            <w:bottom w:val="none" w:sz="0" w:space="0" w:color="auto"/>
            <w:right w:val="none" w:sz="0" w:space="0" w:color="auto"/>
          </w:divBdr>
        </w:div>
        <w:div w:id="703411723">
          <w:marLeft w:val="0"/>
          <w:marRight w:val="0"/>
          <w:marTop w:val="0"/>
          <w:marBottom w:val="150"/>
          <w:divBdr>
            <w:top w:val="none" w:sz="0" w:space="0" w:color="auto"/>
            <w:left w:val="none" w:sz="0" w:space="0" w:color="auto"/>
            <w:bottom w:val="none" w:sz="0" w:space="0" w:color="auto"/>
            <w:right w:val="none" w:sz="0" w:space="0" w:color="auto"/>
          </w:divBdr>
        </w:div>
      </w:divsChild>
    </w:div>
    <w:div w:id="1526283198">
      <w:bodyDiv w:val="1"/>
      <w:marLeft w:val="0"/>
      <w:marRight w:val="0"/>
      <w:marTop w:val="0"/>
      <w:marBottom w:val="0"/>
      <w:divBdr>
        <w:top w:val="none" w:sz="0" w:space="0" w:color="auto"/>
        <w:left w:val="none" w:sz="0" w:space="0" w:color="auto"/>
        <w:bottom w:val="none" w:sz="0" w:space="0" w:color="auto"/>
        <w:right w:val="none" w:sz="0" w:space="0" w:color="auto"/>
      </w:divBdr>
      <w:divsChild>
        <w:div w:id="863713414">
          <w:marLeft w:val="0"/>
          <w:marRight w:val="0"/>
          <w:marTop w:val="0"/>
          <w:marBottom w:val="150"/>
          <w:divBdr>
            <w:top w:val="none" w:sz="0" w:space="0" w:color="auto"/>
            <w:left w:val="none" w:sz="0" w:space="0" w:color="auto"/>
            <w:bottom w:val="none" w:sz="0" w:space="0" w:color="auto"/>
            <w:right w:val="none" w:sz="0" w:space="0" w:color="auto"/>
          </w:divBdr>
        </w:div>
        <w:div w:id="337737001">
          <w:marLeft w:val="0"/>
          <w:marRight w:val="0"/>
          <w:marTop w:val="0"/>
          <w:marBottom w:val="150"/>
          <w:divBdr>
            <w:top w:val="none" w:sz="0" w:space="0" w:color="auto"/>
            <w:left w:val="none" w:sz="0" w:space="0" w:color="auto"/>
            <w:bottom w:val="none" w:sz="0" w:space="0" w:color="auto"/>
            <w:right w:val="none" w:sz="0" w:space="0" w:color="auto"/>
          </w:divBdr>
        </w:div>
      </w:divsChild>
    </w:div>
    <w:div w:id="1886404581">
      <w:bodyDiv w:val="1"/>
      <w:marLeft w:val="0"/>
      <w:marRight w:val="0"/>
      <w:marTop w:val="0"/>
      <w:marBottom w:val="0"/>
      <w:divBdr>
        <w:top w:val="none" w:sz="0" w:space="0" w:color="auto"/>
        <w:left w:val="none" w:sz="0" w:space="0" w:color="auto"/>
        <w:bottom w:val="none" w:sz="0" w:space="0" w:color="auto"/>
        <w:right w:val="none" w:sz="0" w:space="0" w:color="auto"/>
      </w:divBdr>
    </w:div>
    <w:div w:id="1905599984">
      <w:bodyDiv w:val="1"/>
      <w:marLeft w:val="0"/>
      <w:marRight w:val="0"/>
      <w:marTop w:val="0"/>
      <w:marBottom w:val="0"/>
      <w:divBdr>
        <w:top w:val="none" w:sz="0" w:space="0" w:color="auto"/>
        <w:left w:val="none" w:sz="0" w:space="0" w:color="auto"/>
        <w:bottom w:val="none" w:sz="0" w:space="0" w:color="auto"/>
        <w:right w:val="none" w:sz="0" w:space="0" w:color="auto"/>
      </w:divBdr>
    </w:div>
    <w:div w:id="2137288471">
      <w:bodyDiv w:val="1"/>
      <w:marLeft w:val="0"/>
      <w:marRight w:val="0"/>
      <w:marTop w:val="0"/>
      <w:marBottom w:val="0"/>
      <w:divBdr>
        <w:top w:val="none" w:sz="0" w:space="0" w:color="auto"/>
        <w:left w:val="none" w:sz="0" w:space="0" w:color="auto"/>
        <w:bottom w:val="none" w:sz="0" w:space="0" w:color="auto"/>
        <w:right w:val="none" w:sz="0" w:space="0" w:color="auto"/>
      </w:divBdr>
    </w:div>
    <w:div w:id="2145731153">
      <w:bodyDiv w:val="1"/>
      <w:marLeft w:val="0"/>
      <w:marRight w:val="0"/>
      <w:marTop w:val="0"/>
      <w:marBottom w:val="0"/>
      <w:divBdr>
        <w:top w:val="none" w:sz="0" w:space="0" w:color="auto"/>
        <w:left w:val="none" w:sz="0" w:space="0" w:color="auto"/>
        <w:bottom w:val="none" w:sz="0" w:space="0" w:color="auto"/>
        <w:right w:val="none" w:sz="0" w:space="0" w:color="auto"/>
      </w:divBdr>
      <w:divsChild>
        <w:div w:id="16633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707B5E363E96995E144D3252FE0413389293CCD08799AFFE141FA50786F34A4E1CD3FAFF22E6AyAd0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41584AB2E36DD95C2B9A4E414FD9364A668BB104C3EF461EF8C853F71260669AAE15E43EkB02W" TargetMode="External"/><Relationship Id="rId12" Type="http://schemas.openxmlformats.org/officeDocument/2006/relationships/hyperlink" Target="consultantplus://offline/ref=8BFE47216EE5B0DFDCCF10956A3C218455A8370870B72D54B11D44F750BA810632D04ED11F29FDD8w3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41584AB2E36DD95C2B9A4E414FD9364A6788B00CC8EF461EF8C853F71260669AAE15E737B02737kC09W" TargetMode="External"/><Relationship Id="rId11" Type="http://schemas.openxmlformats.org/officeDocument/2006/relationships/hyperlink" Target="consultantplus://offline/ref=8BFE47216EE5B0DFDCCF10956A3C218455A2320570B32D54B11D44F750BA810632D04ED11F29FEDFw3P8N" TargetMode="External"/><Relationship Id="rId5" Type="http://schemas.openxmlformats.org/officeDocument/2006/relationships/hyperlink" Target="http://mosoblproc.ru/explain/izmenen-poryadok-vyidachi-pasporta-grazhdanina-rossiyskoy-federatsii/" TargetMode="External"/><Relationship Id="rId10" Type="http://schemas.openxmlformats.org/officeDocument/2006/relationships/hyperlink" Target="consultantplus://offline/ref=8BFE47216EE5B0DFDCCF10956A3C218456AB370973B22D54B11D44F750BA810632D04ED11F28FDDAw3P8N" TargetMode="External"/><Relationship Id="rId4" Type="http://schemas.openxmlformats.org/officeDocument/2006/relationships/webSettings" Target="webSettings.xml"/><Relationship Id="rId9" Type="http://schemas.openxmlformats.org/officeDocument/2006/relationships/hyperlink" Target="consultantplus://offline/ref=4C5271D5D817576A18415C634060DE62E32FA6ABB2CD0481F3E48722CE29DAA2FEB418BCF06C8B02N2O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8281</Words>
  <Characters>47207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ivanov</dc:creator>
  <cp:lastModifiedBy>User</cp:lastModifiedBy>
  <cp:revision>2</cp:revision>
  <dcterms:created xsi:type="dcterms:W3CDTF">2017-06-09T05:48:00Z</dcterms:created>
  <dcterms:modified xsi:type="dcterms:W3CDTF">2017-06-09T05:48:00Z</dcterms:modified>
</cp:coreProperties>
</file>