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54" w:rsidRDefault="003D6B54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54" w:rsidRPr="002906B1" w:rsidRDefault="003D6B54" w:rsidP="003D6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84">
        <w:t xml:space="preserve">   </w:t>
      </w:r>
      <w:r>
        <w:t xml:space="preserve">  </w:t>
      </w:r>
      <w:r w:rsidRPr="001E5A84">
        <w:t xml:space="preserve">  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</w:t>
      </w:r>
      <w:proofErr w:type="spellStart"/>
      <w:r w:rsidRPr="002906B1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книги населенных пунктов</w:t>
      </w:r>
    </w:p>
    <w:p w:rsidR="003D6B54" w:rsidRPr="002906B1" w:rsidRDefault="003D6B54" w:rsidP="003D6B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Малиновский </w:t>
      </w:r>
      <w:r w:rsidRPr="002906B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740B1F" w:rsidRPr="001E5A84" w:rsidRDefault="00740B1F" w:rsidP="003D6B54">
      <w:pPr>
        <w:pStyle w:val="FR2"/>
        <w:tabs>
          <w:tab w:val="left" w:pos="5700"/>
        </w:tabs>
        <w:jc w:val="center"/>
        <w:rPr>
          <w:b/>
        </w:rPr>
      </w:pPr>
    </w:p>
    <w:p w:rsidR="003D6B54" w:rsidRDefault="003D6B54" w:rsidP="003D6B54">
      <w:pPr>
        <w:autoSpaceDE w:val="0"/>
        <w:autoSpaceDN w:val="0"/>
        <w:adjustRightInd w:val="0"/>
        <w:jc w:val="both"/>
      </w:pPr>
      <w: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>
        <w:rPr>
          <w:rFonts w:eastAsia="TimesNewRomanPS-BoldMT"/>
          <w:bCs/>
        </w:rPr>
        <w:t xml:space="preserve">сельского поселения  Малиновский сельсовет  </w:t>
      </w:r>
      <w:r>
        <w:t xml:space="preserve">муниципального района Белебеевский район Республики Башкортостан, </w:t>
      </w:r>
    </w:p>
    <w:p w:rsidR="003D6B54" w:rsidRDefault="003D6B54" w:rsidP="00C5345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ПОСТАНОВЛЯЮ:</w:t>
      </w:r>
    </w:p>
    <w:p w:rsidR="00C53455" w:rsidRDefault="003D6B54" w:rsidP="00C534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1. Утвердить административный регламент предоставления муниципальной услуги «</w:t>
      </w:r>
      <w:r w:rsidRPr="00B57EB1">
        <w:t xml:space="preserve">Выдача справок, выписок из </w:t>
      </w:r>
      <w:proofErr w:type="spellStart"/>
      <w:r w:rsidRPr="00B57EB1">
        <w:t>похозяйственных</w:t>
      </w:r>
      <w:proofErr w:type="spellEnd"/>
      <w:r w:rsidRPr="00B57EB1">
        <w:t xml:space="preserve">  книг населенных пунктов сельского поселения</w:t>
      </w:r>
      <w:r>
        <w:t xml:space="preserve"> Малиновский</w:t>
      </w:r>
      <w:r w:rsidRPr="00B57EB1">
        <w:t xml:space="preserve"> сельсовет  муниципального района Белебеевский район Республики Башкортостан</w:t>
      </w:r>
      <w:r>
        <w:t>».</w:t>
      </w:r>
    </w:p>
    <w:p w:rsidR="003D6B54" w:rsidRPr="00C53455" w:rsidRDefault="00C53455" w:rsidP="00C53455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   </w:t>
      </w:r>
      <w:r w:rsidR="003D6B54">
        <w:rPr>
          <w:b/>
        </w:rPr>
        <w:t xml:space="preserve"> </w:t>
      </w:r>
      <w:r>
        <w:t>2.  постановления</w:t>
      </w:r>
      <w:r w:rsidR="003D6B54">
        <w:t xml:space="preserve"> </w:t>
      </w:r>
      <w:r>
        <w:t xml:space="preserve">от 02.04.2012г. № 15, </w:t>
      </w:r>
      <w:r w:rsidR="003D6B54">
        <w:t>01.11.2013</w:t>
      </w:r>
      <w:r>
        <w:t>г.</w:t>
      </w:r>
      <w:r w:rsidR="003D6B54">
        <w:t xml:space="preserve"> № 59</w:t>
      </w:r>
      <w:r>
        <w:t xml:space="preserve">, от 14.10.2015 № 84, </w:t>
      </w:r>
      <w:r w:rsidR="003D6B54">
        <w:t xml:space="preserve">от </w:t>
      </w:r>
      <w:r>
        <w:t xml:space="preserve">29.03.2016г № 29, от 22.08.2017 № 33, </w:t>
      </w:r>
      <w:r w:rsidR="003D6B54">
        <w:t xml:space="preserve">от 23.03.2018 № 21 </w:t>
      </w:r>
      <w:r>
        <w:t xml:space="preserve"> считать не действительным.</w:t>
      </w:r>
    </w:p>
    <w:p w:rsidR="003D6B54" w:rsidRDefault="003D6B54" w:rsidP="00C5345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 w:bidi="en-US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sz w:val="28"/>
          <w:szCs w:val="28"/>
        </w:rPr>
        <w:t>3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Малиновский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</w:rPr>
        <w:t>Малиновский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3D6B54" w:rsidRDefault="00C53455" w:rsidP="00C53455">
      <w:pPr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</w:t>
      </w:r>
      <w:r w:rsidR="003D6B54">
        <w:rPr>
          <w:color w:val="000000"/>
          <w:lang w:bidi="en-US"/>
        </w:rPr>
        <w:t xml:space="preserve"> 4</w:t>
      </w:r>
      <w:r w:rsidR="003D6B54" w:rsidRPr="00F74A95">
        <w:t xml:space="preserve">. </w:t>
      </w:r>
      <w:proofErr w:type="gramStart"/>
      <w:r w:rsidR="003D6B54" w:rsidRPr="00F74A95">
        <w:t>Контроль за</w:t>
      </w:r>
      <w:proofErr w:type="gramEnd"/>
      <w:r w:rsidR="003D6B54" w:rsidRPr="00F74A95">
        <w:t xml:space="preserve"> </w:t>
      </w:r>
      <w:r w:rsidR="003D6B54">
        <w:t>ис</w:t>
      </w:r>
      <w:r w:rsidR="003D6B54" w:rsidRPr="00F74A95">
        <w:t xml:space="preserve">полнением </w:t>
      </w:r>
      <w:r w:rsidR="003D6B54">
        <w:t xml:space="preserve">настоящего </w:t>
      </w:r>
      <w:r w:rsidR="003D6B54" w:rsidRPr="00F74A95">
        <w:t>постановления оставляю за собой</w:t>
      </w:r>
    </w:p>
    <w:p w:rsidR="003D6B54" w:rsidRDefault="003D6B54" w:rsidP="00C53455">
      <w:pPr>
        <w:spacing w:after="0" w:line="240" w:lineRule="auto"/>
        <w:jc w:val="both"/>
      </w:pPr>
    </w:p>
    <w:p w:rsidR="00C53455" w:rsidRDefault="00C53455" w:rsidP="003D6B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455" w:rsidRDefault="00C53455" w:rsidP="003D6B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455" w:rsidRDefault="00C53455" w:rsidP="003D6B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6B54" w:rsidRPr="00740B1F" w:rsidRDefault="003D6B54" w:rsidP="003D6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1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И.Г. Мухамадеев</w:t>
      </w:r>
    </w:p>
    <w:p w:rsidR="00C53455" w:rsidRDefault="00C53455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C53455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2E2" w:rsidRDefault="001652E2" w:rsidP="00740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06B1" w:rsidRDefault="001652E2" w:rsidP="00740B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5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6B1" w:rsidRPr="002906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  <w:r w:rsidR="00740B1F">
        <w:rPr>
          <w:rFonts w:ascii="Times New Roman" w:hAnsi="Times New Roman" w:cs="Times New Roman"/>
          <w:sz w:val="24"/>
          <w:szCs w:val="24"/>
        </w:rPr>
        <w:t>Малиновский</w:t>
      </w:r>
      <w:r w:rsidRPr="002906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Pr="002906B1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№ __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0B1F" w:rsidRDefault="00740B1F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C53455" w:rsidRDefault="00420C2E" w:rsidP="003B46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7A2B0E" w:rsidRPr="00C53455">
        <w:rPr>
          <w:rFonts w:ascii="Times New Roman" w:hAnsi="Times New Roman" w:cs="Times New Roman"/>
          <w:b/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</w:t>
      </w:r>
      <w:r w:rsidR="003A375C" w:rsidRPr="00C53455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3B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5C" w:rsidRPr="00C534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40B1F" w:rsidRPr="00C53455"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="003A375C" w:rsidRPr="00C534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</w:p>
    <w:p w:rsidR="007A2B0E" w:rsidRPr="007A2B0E" w:rsidRDefault="007A2B0E" w:rsidP="007A2B0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40B1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2B0E" w:rsidRDefault="007A2B0E" w:rsidP="003A3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B1F">
        <w:rPr>
          <w:rFonts w:ascii="Times New Roman" w:hAnsi="Times New Roman" w:cs="Times New Roman"/>
          <w:sz w:val="28"/>
          <w:szCs w:val="28"/>
        </w:rPr>
        <w:t>Малиновский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A375C">
        <w:rPr>
          <w:rFonts w:ascii="Times New Roman" w:hAnsi="Times New Roman" w:cs="Times New Roman"/>
          <w:sz w:val="28"/>
          <w:szCs w:val="28"/>
        </w:rPr>
        <w:t>В</w:t>
      </w:r>
      <w:r w:rsidR="003A375C" w:rsidRPr="003A375C">
        <w:rPr>
          <w:rFonts w:ascii="Times New Roman" w:hAnsi="Times New Roman" w:cs="Times New Roman"/>
          <w:sz w:val="28"/>
          <w:szCs w:val="28"/>
        </w:rPr>
        <w:t>ыдач</w:t>
      </w:r>
      <w:r w:rsidR="003A375C">
        <w:rPr>
          <w:rFonts w:ascii="Times New Roman" w:hAnsi="Times New Roman" w:cs="Times New Roman"/>
          <w:sz w:val="28"/>
          <w:szCs w:val="28"/>
        </w:rPr>
        <w:t>а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B1F">
        <w:rPr>
          <w:rFonts w:ascii="Times New Roman" w:hAnsi="Times New Roman" w:cs="Times New Roman"/>
          <w:sz w:val="28"/>
          <w:szCs w:val="28"/>
        </w:rPr>
        <w:t>Малиновский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 w:rsidR="003A375C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3B467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Pr="003A375C" w:rsidRDefault="003A375C" w:rsidP="003A3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3A375C">
        <w:rPr>
          <w:b/>
          <w:bCs/>
        </w:rPr>
        <w:t>Требования к порядку информирования о предоставлении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телефонной связи по номеру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факсимильного сообщения;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личном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письменном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-путем публичного информирования;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-категории заявителей;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-порядок передачи результата заявителю;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-сведения, которые необходимо указать в заявлении о предоставлении муниципальной услуги;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-время приема и выдачи документов.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A2B0E">
        <w:rPr>
          <w:rFonts w:ascii="Times New Roman" w:hAnsi="Times New Roman" w:cs="Times New Roman"/>
          <w:sz w:val="28"/>
          <w:szCs w:val="28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41F2">
        <w:rPr>
          <w:rFonts w:ascii="Times New Roman" w:hAnsi="Times New Roman" w:cs="Times New Roman"/>
          <w:sz w:val="28"/>
          <w:szCs w:val="28"/>
        </w:rPr>
        <w:t>.</w:t>
      </w:r>
      <w:r w:rsidR="00342E90">
        <w:rPr>
          <w:rFonts w:ascii="Times New Roman" w:hAnsi="Times New Roman" w:cs="Times New Roman"/>
          <w:sz w:val="28"/>
          <w:szCs w:val="28"/>
        </w:rPr>
        <w:t>1 Адрес Администрации: 452021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Белебеевский район, </w:t>
      </w:r>
      <w:r w:rsidR="00342E90">
        <w:rPr>
          <w:rFonts w:ascii="Times New Roman" w:hAnsi="Times New Roman" w:cs="Times New Roman"/>
          <w:sz w:val="28"/>
          <w:szCs w:val="28"/>
        </w:rPr>
        <w:t>д. Малиновка</w:t>
      </w:r>
      <w:r w:rsidR="00DD41F2">
        <w:rPr>
          <w:rFonts w:ascii="Times New Roman" w:hAnsi="Times New Roman" w:cs="Times New Roman"/>
          <w:sz w:val="28"/>
          <w:szCs w:val="28"/>
        </w:rPr>
        <w:t xml:space="preserve">, ул. </w:t>
      </w:r>
      <w:r w:rsidR="00342E90">
        <w:rPr>
          <w:rFonts w:ascii="Times New Roman" w:hAnsi="Times New Roman" w:cs="Times New Roman"/>
          <w:sz w:val="28"/>
          <w:szCs w:val="28"/>
        </w:rPr>
        <w:t>Школьная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342E90"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51722">
        <w:rPr>
          <w:rFonts w:ascii="Times New Roman" w:hAnsi="Times New Roman" w:cs="Times New Roman"/>
          <w:sz w:val="28"/>
          <w:szCs w:val="28"/>
        </w:rPr>
        <w:t>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Понедельник: 14:00 -20:00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Вторник, среда, четверг, пятница, суббота: 8:00 -20:00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Выходной:      воскресенье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 xml:space="preserve">и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.1 на официальном сайте органа Администрации в сети Интернет: http://</w:t>
      </w:r>
      <w:r w:rsidR="0090452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90452C" w:rsidRPr="009045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452C">
        <w:rPr>
          <w:rFonts w:ascii="Times New Roman" w:hAnsi="Times New Roman" w:cs="Times New Roman"/>
          <w:sz w:val="28"/>
          <w:szCs w:val="28"/>
          <w:lang w:val="en-US"/>
        </w:rPr>
        <w:t>malinovka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</w:t>
      </w:r>
      <w:r w:rsidR="00DD41F2">
        <w:rPr>
          <w:rFonts w:ascii="Times New Roman" w:hAnsi="Times New Roman" w:cs="Times New Roman"/>
          <w:sz w:val="28"/>
          <w:szCs w:val="28"/>
        </w:rPr>
        <w:t xml:space="preserve">в Администрации по адресу: </w:t>
      </w:r>
      <w:r w:rsidR="0090452C">
        <w:rPr>
          <w:rFonts w:ascii="Times New Roman" w:hAnsi="Times New Roman" w:cs="Times New Roman"/>
          <w:sz w:val="28"/>
          <w:szCs w:val="28"/>
        </w:rPr>
        <w:t>452021</w:t>
      </w:r>
      <w:r w:rsidR="0090452C"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Белебеевский район, </w:t>
      </w:r>
      <w:r w:rsidR="0090452C">
        <w:rPr>
          <w:rFonts w:ascii="Times New Roman" w:hAnsi="Times New Roman" w:cs="Times New Roman"/>
          <w:sz w:val="28"/>
          <w:szCs w:val="28"/>
        </w:rPr>
        <w:t>д. Малиновка, ул. Школьная</w:t>
      </w:r>
      <w:r w:rsidR="0090452C"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90452C">
        <w:rPr>
          <w:rFonts w:ascii="Times New Roman" w:hAnsi="Times New Roman" w:cs="Times New Roman"/>
          <w:sz w:val="28"/>
          <w:szCs w:val="28"/>
        </w:rPr>
        <w:t>5</w:t>
      </w:r>
      <w:r w:rsidR="0090452C" w:rsidRPr="00A51722">
        <w:rPr>
          <w:rFonts w:ascii="Times New Roman" w:hAnsi="Times New Roman" w:cs="Times New Roman"/>
          <w:sz w:val="28"/>
          <w:szCs w:val="28"/>
        </w:rPr>
        <w:t>;</w:t>
      </w:r>
      <w:r w:rsidR="0090452C">
        <w:rPr>
          <w:rFonts w:ascii="Times New Roman" w:hAnsi="Times New Roman" w:cs="Times New Roman"/>
          <w:sz w:val="28"/>
          <w:szCs w:val="28"/>
        </w:rPr>
        <w:t xml:space="preserve"> тел 8 (34786) 2-</w:t>
      </w:r>
      <w:r w:rsidR="0090452C" w:rsidRPr="00C53455">
        <w:rPr>
          <w:rFonts w:ascii="Times New Roman" w:hAnsi="Times New Roman" w:cs="Times New Roman"/>
          <w:sz w:val="28"/>
          <w:szCs w:val="28"/>
        </w:rPr>
        <w:t>01</w:t>
      </w:r>
      <w:r w:rsidRPr="00A51722">
        <w:rPr>
          <w:rFonts w:ascii="Times New Roman" w:hAnsi="Times New Roman" w:cs="Times New Roman"/>
          <w:sz w:val="28"/>
          <w:szCs w:val="28"/>
        </w:rPr>
        <w:t>-</w:t>
      </w:r>
      <w:r w:rsidR="0090452C" w:rsidRPr="00C53455">
        <w:rPr>
          <w:rFonts w:ascii="Times New Roman" w:hAnsi="Times New Roman" w:cs="Times New Roman"/>
          <w:sz w:val="28"/>
          <w:szCs w:val="28"/>
        </w:rPr>
        <w:t>38</w:t>
      </w:r>
      <w:r w:rsidRPr="00A51722">
        <w:rPr>
          <w:rFonts w:ascii="Times New Roman" w:hAnsi="Times New Roman" w:cs="Times New Roman"/>
          <w:sz w:val="28"/>
          <w:szCs w:val="28"/>
        </w:rPr>
        <w:t>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.5 на официальном сайте РГАУ МФЦ в сети Интернет (http://www.mfcrb.ru);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Pr="00DB3B53" w:rsidRDefault="00DB3B53" w:rsidP="003B467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51722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2.1. </w:t>
      </w:r>
      <w:r w:rsidR="00A51722">
        <w:rPr>
          <w:rFonts w:ascii="Times New Roman" w:hAnsi="Times New Roman" w:cs="Times New Roman"/>
          <w:sz w:val="28"/>
          <w:szCs w:val="28"/>
        </w:rPr>
        <w:t>В</w:t>
      </w:r>
      <w:r w:rsidR="00A51722" w:rsidRPr="003A375C">
        <w:rPr>
          <w:rFonts w:ascii="Times New Roman" w:hAnsi="Times New Roman" w:cs="Times New Roman"/>
          <w:sz w:val="28"/>
          <w:szCs w:val="28"/>
        </w:rPr>
        <w:t>ыдач</w:t>
      </w:r>
      <w:r w:rsidR="00A51722">
        <w:rPr>
          <w:rFonts w:ascii="Times New Roman" w:hAnsi="Times New Roman" w:cs="Times New Roman"/>
          <w:sz w:val="28"/>
          <w:szCs w:val="28"/>
        </w:rPr>
        <w:t>а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A5172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51722" w:rsidRPr="003A37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4673">
        <w:rPr>
          <w:rFonts w:ascii="Times New Roman" w:hAnsi="Times New Roman" w:cs="Times New Roman"/>
          <w:sz w:val="28"/>
          <w:szCs w:val="28"/>
        </w:rPr>
        <w:t xml:space="preserve"> Малиновский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A51722">
        <w:rPr>
          <w:rFonts w:ascii="Times New Roman" w:hAnsi="Times New Roman" w:cs="Times New Roman"/>
          <w:sz w:val="28"/>
          <w:szCs w:val="28"/>
        </w:rPr>
        <w:t>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DB3B53" w:rsidP="00DB3B5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7D94" w:rsidRPr="00087D94">
        <w:rPr>
          <w:rFonts w:ascii="Times New Roman" w:hAnsi="Times New Roman" w:cs="Times New Roman"/>
          <w:sz w:val="28"/>
          <w:szCs w:val="28"/>
        </w:rPr>
        <w:t>Малиновский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087D94" w:rsidRPr="00087D94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>по адресу</w:t>
      </w:r>
      <w:r w:rsidR="00EF3FC7">
        <w:rPr>
          <w:rFonts w:ascii="Times New Roman" w:hAnsi="Times New Roman" w:cs="Times New Roman"/>
          <w:sz w:val="28"/>
          <w:szCs w:val="28"/>
        </w:rPr>
        <w:t xml:space="preserve">: </w:t>
      </w:r>
      <w:r w:rsidR="00087D94">
        <w:rPr>
          <w:rFonts w:ascii="Times New Roman" w:hAnsi="Times New Roman" w:cs="Times New Roman"/>
          <w:sz w:val="28"/>
          <w:szCs w:val="28"/>
        </w:rPr>
        <w:t>452021</w:t>
      </w:r>
      <w:r w:rsidR="00087D94"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Белебеевский район, </w:t>
      </w:r>
      <w:r w:rsidR="00087D94">
        <w:rPr>
          <w:rFonts w:ascii="Times New Roman" w:hAnsi="Times New Roman" w:cs="Times New Roman"/>
          <w:sz w:val="28"/>
          <w:szCs w:val="28"/>
        </w:rPr>
        <w:t>д. Малиновка, ул. Школьная</w:t>
      </w:r>
      <w:r w:rsidR="00087D94"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087D94">
        <w:rPr>
          <w:rFonts w:ascii="Times New Roman" w:hAnsi="Times New Roman" w:cs="Times New Roman"/>
          <w:sz w:val="28"/>
          <w:szCs w:val="28"/>
        </w:rPr>
        <w:t>5</w:t>
      </w:r>
      <w:r w:rsidR="00087D94" w:rsidRPr="00A51722">
        <w:rPr>
          <w:rFonts w:ascii="Times New Roman" w:hAnsi="Times New Roman" w:cs="Times New Roman"/>
          <w:sz w:val="28"/>
          <w:szCs w:val="28"/>
        </w:rPr>
        <w:t xml:space="preserve">; </w:t>
      </w:r>
      <w:r w:rsidRPr="007A2B0E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>
        <w:rPr>
          <w:rFonts w:ascii="Times New Roman" w:hAnsi="Times New Roman" w:cs="Times New Roman"/>
          <w:sz w:val="28"/>
          <w:szCs w:val="28"/>
        </w:rPr>
        <w:t>Башкортостан</w:t>
      </w:r>
      <w:r w:rsidR="007A2B0E" w:rsidRPr="007A2B0E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1) </w:t>
      </w:r>
      <w:r w:rsidR="00DB3B53">
        <w:rPr>
          <w:rFonts w:ascii="Times New Roman" w:hAnsi="Times New Roman" w:cs="Times New Roman"/>
          <w:sz w:val="28"/>
          <w:szCs w:val="28"/>
        </w:rPr>
        <w:t xml:space="preserve">выдача справки или 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книги, уведомление о предоставлении муниципальной услуги;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2) решение об отказе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(далее – отказ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>выписки), уведомление об отказе в предоставлении муниципальной услуги.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Федеральным законом от 07.07.2003 № 112-ФЗ «О личном подсобном хозяйстве»;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Федеральным законом от 06.04.2011 № 63-ФЗ «Об электронной подписи»;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Федеральным законом от 27.07.2006 № 152-ФЗ «О персональных данных»;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Приказом Министерства экономического развития Российской Федерации, Федеральной службы государственной регистрации, кадастра и картографии от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07.03.2012 №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10) Настоящим административным регламентом.</w:t>
      </w:r>
    </w:p>
    <w:p w:rsidR="002906B1" w:rsidRPr="007A2B0E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420C2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2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420C2E">
        <w:rPr>
          <w:rFonts w:ascii="Times New Roman" w:hAnsi="Times New Roman" w:cs="Times New Roman"/>
          <w:b/>
          <w:sz w:val="28"/>
          <w:szCs w:val="28"/>
        </w:rPr>
        <w:t>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лично (в Администрацию);</w:t>
      </w:r>
    </w:p>
    <w:p w:rsidR="007A2B0E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(в Администрацию).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5804D3">
        <w:rPr>
          <w:rFonts w:ascii="Times New Roman" w:hAnsi="Times New Roman" w:cs="Times New Roman"/>
          <w:b/>
          <w:sz w:val="28"/>
          <w:szCs w:val="28"/>
        </w:rPr>
        <w:br/>
        <w:t>или отказа в предоставлении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2.11.Основаниями для отказа в предоставлении муниципальной услуги являются: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не </w:t>
      </w:r>
      <w:proofErr w:type="gramStart"/>
      <w:r w:rsidR="007A2B0E" w:rsidRPr="007A2B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A2B0E">
        <w:rPr>
          <w:rFonts w:ascii="Times New Roman" w:hAnsi="Times New Roman" w:cs="Times New Roman"/>
          <w:sz w:val="28"/>
          <w:szCs w:val="28"/>
        </w:rPr>
        <w:br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инвалидам: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</w:t>
      </w:r>
      <w:r w:rsidRPr="001652E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malinovka</w:t>
        </w:r>
        <w:proofErr w:type="spellEnd"/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3B4673" w:rsidRPr="001652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CF7BB1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Default="002F4DC4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A2B0E">
        <w:rPr>
          <w:rFonts w:ascii="Times New Roman" w:hAnsi="Times New Roman" w:cs="Times New Roman"/>
          <w:sz w:val="28"/>
          <w:szCs w:val="28"/>
        </w:rPr>
        <w:br/>
        <w:t xml:space="preserve">Блок-схема предоставления муниципальной услуги приведена в Приложении № </w:t>
      </w:r>
      <w:r w:rsidR="00C41105">
        <w:rPr>
          <w:rFonts w:ascii="Times New Roman" w:hAnsi="Times New Roman" w:cs="Times New Roman"/>
          <w:sz w:val="28"/>
          <w:szCs w:val="28"/>
        </w:rPr>
        <w:t>1</w:t>
      </w:r>
      <w:r w:rsidRPr="007A2B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105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0B3F7F" w:rsidRPr="004B0750" w:rsidRDefault="002906B1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F7F" w:rsidRPr="004B0750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.2. При приеме документов должностное лицо администрации 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75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4B0750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в администрации  сельского поселения в электронном виде, регистрируются в общем порядке.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 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на ли</w:t>
      </w:r>
      <w:r>
        <w:rPr>
          <w:rFonts w:ascii="Times New Roman" w:hAnsi="Times New Roman" w:cs="Times New Roman"/>
          <w:sz w:val="28"/>
          <w:szCs w:val="28"/>
        </w:rPr>
        <w:t>чном приеме граждан – не более 15</w:t>
      </w:r>
      <w:r w:rsidRPr="004B07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4B0750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4B0750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4B0750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Pr="00905390">
        <w:rPr>
          <w:rFonts w:ascii="Times New Roman" w:hAnsi="Times New Roman" w:cs="Times New Roman"/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справку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отказать в выдаче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5547BB">
        <w:rPr>
          <w:rFonts w:ascii="Times New Roman" w:hAnsi="Times New Roman" w:cs="Times New Roman"/>
          <w:sz w:val="28"/>
          <w:szCs w:val="28"/>
        </w:rPr>
        <w:t>15 мин.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>
        <w:rPr>
          <w:rFonts w:ascii="Times New Roman" w:hAnsi="Times New Roman" w:cs="Times New Roman"/>
          <w:sz w:val="28"/>
          <w:szCs w:val="28"/>
        </w:rPr>
        <w:t>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</w:t>
      </w:r>
      <w:r w:rsidR="005547BB" w:rsidRPr="004B0750">
        <w:rPr>
          <w:rFonts w:ascii="Times New Roman" w:hAnsi="Times New Roman" w:cs="Times New Roman"/>
          <w:sz w:val="28"/>
          <w:szCs w:val="28"/>
        </w:rPr>
        <w:t>на личном приеме, через МФЦ, почтовым отправлением или в электронной форме</w:t>
      </w:r>
      <w:r w:rsidR="005547BB" w:rsidRPr="007A2B0E">
        <w:rPr>
          <w:rFonts w:ascii="Times New Roman" w:hAnsi="Times New Roman" w:cs="Times New Roman"/>
          <w:sz w:val="28"/>
          <w:szCs w:val="28"/>
        </w:rPr>
        <w:t>на указанный заявителем адрес</w:t>
      </w:r>
      <w:r w:rsidR="005547BB" w:rsidRPr="004B0750">
        <w:rPr>
          <w:rFonts w:ascii="Times New Roman" w:hAnsi="Times New Roman" w:cs="Times New Roman"/>
          <w:sz w:val="28"/>
          <w:szCs w:val="28"/>
        </w:rPr>
        <w:t>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либо— документ, являющийся результатом предоставления услуги, направляется по почте заказным письмом с уведомлением.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8D743A">
        <w:rPr>
          <w:rFonts w:ascii="Times New Roman" w:hAnsi="Times New Roman" w:cs="Times New Roman"/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0D22E7" w:rsidP="000D22E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0D22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22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A2B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>х объединений и организаций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0D22E7" w:rsidRDefault="000D22E7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0D22E7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55207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E5E85" w:rsidRPr="007A2B0E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55207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D3E5F" w:rsidRPr="001D3E5F" w:rsidRDefault="007A2B0E" w:rsidP="001D3E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Default="000B24B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2F4DC4" w:rsidRDefault="007A2B0E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2F4DC4" w:rsidRDefault="002F4DC4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не предусмотрены.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Default="007A2B0E" w:rsidP="0055207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7A2B0E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55207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P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номеру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факсимильного сообщения;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обращении в Администрацию, в том числе по электронной почте;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Администрацию;</w:t>
      </w:r>
    </w:p>
    <w:p w:rsidR="002D5873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6502D9">
        <w:rPr>
          <w:rFonts w:ascii="Times New Roman" w:hAnsi="Times New Roman" w:cs="Times New Roman"/>
          <w:sz w:val="28"/>
          <w:szCs w:val="28"/>
        </w:rPr>
        <w:t>С.А.Бортник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BE69B0" w:rsidP="00632A0A">
      <w:pPr>
        <w:ind w:firstLine="540"/>
        <w:jc w:val="center"/>
      </w:pPr>
      <w:r>
        <w:rPr>
          <w:noProof/>
          <w:lang w:eastAsia="ru-RU"/>
        </w:rPr>
        <w:pict>
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632A0A" w:rsidRDefault="00632A0A" w:rsidP="00632A0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32A0A" w:rsidRPr="008D1316" w:rsidRDefault="00BE69B0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w:pict>
          <v:line id="Прямая соединительная линия 27" o:spid="_x0000_s1055" style="position:absolute;left:0;text-align:left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="00632A0A" w:rsidRPr="008D1316">
        <w:tab/>
      </w:r>
      <w:r>
        <w:rPr>
          <w:noProof/>
          <w:lang w:eastAsia="ru-RU"/>
        </w:rPr>
        <w:pict>
          <v:group id="Группа 21" o:spid="_x0000_s1029" style="position:absolute;left:0;text-align:left;margin-left:117pt;margin-top:55.95pt;width:252pt;height:54pt;z-index:251660288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0" o:spid="_x0000_s1054" style="position:absolute;left:0;text-align:left;z-index:251665408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53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52" style="position:absolute;left:0;text-align:left;z-index:251664384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BE69B0" w:rsidP="00632A0A">
      <w:pPr>
        <w:ind w:firstLine="540"/>
        <w:jc w:val="center"/>
      </w:pPr>
      <w:r>
        <w:rPr>
          <w:noProof/>
          <w:lang w:eastAsia="ru-RU"/>
        </w:rPr>
        <w:pict>
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632A0A" w:rsidRDefault="00632A0A" w:rsidP="00632A0A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BE69B0" w:rsidP="00632A0A">
      <w:pPr>
        <w:ind w:firstLine="540"/>
      </w:pPr>
      <w:r>
        <w:rPr>
          <w:noProof/>
          <w:lang w:eastAsia="ru-RU"/>
        </w:rPr>
        <w:pict>
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39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4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BE69B0" w:rsidP="00632A0A">
      <w:pPr>
        <w:ind w:firstLine="540"/>
      </w:pPr>
      <w:r>
        <w:rPr>
          <w:noProof/>
          <w:lang w:eastAsia="ru-RU"/>
        </w:rPr>
        <w:pict>
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7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Pr="00632A0A" w:rsidRDefault="00632A0A" w:rsidP="00632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2A0A">
                      <w:rPr>
                        <w:sz w:val="24"/>
                        <w:szCs w:val="24"/>
                      </w:rPr>
                      <w:t>Специалист уведомляет заявителя о наличии препятствий для приема заявления и предлагает принять</w:t>
                    </w:r>
                    <w:r w:rsidR="001652E2">
                      <w:rPr>
                        <w:sz w:val="24"/>
                        <w:szCs w:val="24"/>
                      </w:rPr>
                      <w:t xml:space="preserve"> </w:t>
                    </w:r>
                    <w:r w:rsidRPr="00632A0A">
                      <w:rPr>
                        <w:sz w:val="24"/>
                        <w:szCs w:val="24"/>
                      </w:rPr>
                      <w:t>меры по их устранению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BE69B0" w:rsidP="00632A0A">
      <w:pPr>
        <w:ind w:firstLine="540"/>
      </w:pPr>
      <w:r>
        <w:rPr>
          <w:noProof/>
          <w:lang w:eastAsia="ru-RU"/>
        </w:rPr>
        <w:pict>
          <v:line id="Прямая соединительная линия 7" o:spid="_x0000_s1051" style="position:absolute;left:0;text-align:left;z-index:251669504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6502D9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Малиновский </w:t>
      </w:r>
      <w:r w:rsidR="00632A0A" w:rsidRPr="00632A0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Выписку из похозяйственной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6502D9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502D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F0C" w:rsidRPr="006502D9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502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00F0C" w:rsidRPr="006502D9" w:rsidRDefault="00300F0C" w:rsidP="00300F0C">
      <w:pPr>
        <w:widowControl w:val="0"/>
        <w:tabs>
          <w:tab w:val="left" w:pos="567"/>
        </w:tabs>
        <w:ind w:firstLine="3828"/>
        <w:contextualSpacing/>
        <w:rPr>
          <w:sz w:val="24"/>
          <w:szCs w:val="24"/>
        </w:rPr>
      </w:pPr>
    </w:p>
    <w:p w:rsidR="00300F0C" w:rsidRPr="006502D9" w:rsidRDefault="00300F0C" w:rsidP="00300F0C">
      <w:pPr>
        <w:widowControl w:val="0"/>
        <w:tabs>
          <w:tab w:val="left" w:pos="567"/>
        </w:tabs>
        <w:ind w:firstLine="3828"/>
        <w:contextualSpacing/>
        <w:rPr>
          <w:sz w:val="24"/>
          <w:szCs w:val="24"/>
        </w:rPr>
      </w:pPr>
      <w:r w:rsidRPr="006502D9">
        <w:rPr>
          <w:sz w:val="24"/>
          <w:szCs w:val="24"/>
        </w:rPr>
        <w:t>Главе Администрации</w:t>
      </w:r>
    </w:p>
    <w:p w:rsidR="00300F0C" w:rsidRPr="006502D9" w:rsidRDefault="00300F0C" w:rsidP="00300F0C">
      <w:pPr>
        <w:widowControl w:val="0"/>
        <w:tabs>
          <w:tab w:val="left" w:pos="567"/>
        </w:tabs>
        <w:ind w:firstLine="3828"/>
        <w:contextualSpacing/>
        <w:rPr>
          <w:sz w:val="24"/>
          <w:szCs w:val="24"/>
        </w:rPr>
      </w:pPr>
      <w:r w:rsidRPr="006502D9">
        <w:rPr>
          <w:sz w:val="24"/>
          <w:szCs w:val="24"/>
        </w:rPr>
        <w:t xml:space="preserve">сельского поселения </w:t>
      </w:r>
      <w:r w:rsidR="006502D9" w:rsidRPr="006502D9">
        <w:rPr>
          <w:sz w:val="24"/>
          <w:szCs w:val="24"/>
        </w:rPr>
        <w:t>Малиновский</w:t>
      </w:r>
      <w:r w:rsidRPr="006502D9">
        <w:rPr>
          <w:sz w:val="24"/>
          <w:szCs w:val="24"/>
        </w:rPr>
        <w:t xml:space="preserve"> сельсовет </w:t>
      </w:r>
    </w:p>
    <w:p w:rsidR="00300F0C" w:rsidRPr="006502D9" w:rsidRDefault="00300F0C" w:rsidP="00300F0C">
      <w:pPr>
        <w:widowControl w:val="0"/>
        <w:tabs>
          <w:tab w:val="left" w:pos="567"/>
        </w:tabs>
        <w:ind w:firstLine="3828"/>
        <w:contextualSpacing/>
        <w:rPr>
          <w:sz w:val="24"/>
          <w:szCs w:val="24"/>
        </w:rPr>
      </w:pPr>
      <w:r w:rsidRPr="006502D9">
        <w:rPr>
          <w:sz w:val="24"/>
          <w:szCs w:val="24"/>
        </w:rPr>
        <w:t xml:space="preserve">муниципального района Белебеевский район </w:t>
      </w:r>
    </w:p>
    <w:p w:rsidR="00300F0C" w:rsidRPr="006502D9" w:rsidRDefault="00300F0C" w:rsidP="00300F0C">
      <w:pPr>
        <w:widowControl w:val="0"/>
        <w:tabs>
          <w:tab w:val="left" w:pos="567"/>
        </w:tabs>
        <w:ind w:firstLine="3828"/>
        <w:contextualSpacing/>
        <w:rPr>
          <w:sz w:val="24"/>
          <w:szCs w:val="24"/>
        </w:rPr>
      </w:pPr>
      <w:r w:rsidRPr="006502D9">
        <w:rPr>
          <w:sz w:val="24"/>
          <w:szCs w:val="24"/>
        </w:rPr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7A2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B0E"/>
    <w:rsid w:val="00023578"/>
    <w:rsid w:val="00034559"/>
    <w:rsid w:val="00087D94"/>
    <w:rsid w:val="000B24BE"/>
    <w:rsid w:val="000B3F7F"/>
    <w:rsid w:val="000D22E7"/>
    <w:rsid w:val="00122901"/>
    <w:rsid w:val="001652E2"/>
    <w:rsid w:val="0018362B"/>
    <w:rsid w:val="001D3E5F"/>
    <w:rsid w:val="00230D30"/>
    <w:rsid w:val="002906B1"/>
    <w:rsid w:val="002D5873"/>
    <w:rsid w:val="002E039E"/>
    <w:rsid w:val="002F4DC4"/>
    <w:rsid w:val="00300F0C"/>
    <w:rsid w:val="003410F6"/>
    <w:rsid w:val="00342E90"/>
    <w:rsid w:val="003A375C"/>
    <w:rsid w:val="003B4673"/>
    <w:rsid w:val="003D6B54"/>
    <w:rsid w:val="00420C2E"/>
    <w:rsid w:val="00552072"/>
    <w:rsid w:val="005547BB"/>
    <w:rsid w:val="005804D3"/>
    <w:rsid w:val="005C3F81"/>
    <w:rsid w:val="005D69A4"/>
    <w:rsid w:val="00632A0A"/>
    <w:rsid w:val="006502D9"/>
    <w:rsid w:val="006769C6"/>
    <w:rsid w:val="00676D6F"/>
    <w:rsid w:val="006C65B4"/>
    <w:rsid w:val="00740B1F"/>
    <w:rsid w:val="00763660"/>
    <w:rsid w:val="00773AA4"/>
    <w:rsid w:val="007A2B0E"/>
    <w:rsid w:val="007D4806"/>
    <w:rsid w:val="008D743A"/>
    <w:rsid w:val="0090452C"/>
    <w:rsid w:val="00905390"/>
    <w:rsid w:val="009D4702"/>
    <w:rsid w:val="00A51722"/>
    <w:rsid w:val="00AE5E85"/>
    <w:rsid w:val="00BE69B0"/>
    <w:rsid w:val="00C41105"/>
    <w:rsid w:val="00C53455"/>
    <w:rsid w:val="00CF7BB1"/>
    <w:rsid w:val="00DB3B53"/>
    <w:rsid w:val="00DD41F2"/>
    <w:rsid w:val="00E34224"/>
    <w:rsid w:val="00E724F9"/>
    <w:rsid w:val="00E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WW-Absatz-Standardschriftart">
    <w:name w:val="WW-Absatz-Standardschriftart"/>
    <w:rsid w:val="003D6B54"/>
  </w:style>
  <w:style w:type="paragraph" w:customStyle="1" w:styleId="FR2">
    <w:name w:val="FR2"/>
    <w:rsid w:val="003D6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3D6B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-malinovk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D7B1-861C-47FB-ACD2-CE02549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8588</Words>
  <Characters>48954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2019-02-19T06:39:00Z</dcterms:created>
  <dcterms:modified xsi:type="dcterms:W3CDTF">2019-02-20T04:56:00Z</dcterms:modified>
</cp:coreProperties>
</file>