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9" w:rsidRDefault="00EC4BD9" w:rsidP="00EC4BD9">
      <w:pPr>
        <w:rPr>
          <w:rFonts w:ascii="ArialBash" w:hAnsi="ArialBash"/>
          <w:sz w:val="20"/>
        </w:rPr>
      </w:pPr>
    </w:p>
    <w:p w:rsidR="00EC4BD9" w:rsidRPr="005034C8" w:rsidRDefault="00B976F8" w:rsidP="00EC4BD9">
      <w:pPr>
        <w:rPr>
          <w:rFonts w:ascii="ArialBash" w:hAnsi="ArialBash"/>
          <w:sz w:val="20"/>
        </w:rPr>
      </w:pPr>
      <w:r w:rsidRPr="00B976F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54pt;z-index:251660288;visibility:visible;mso-wrap-edited:f">
            <v:imagedata r:id="rId4" o:title="" gain="93623f" blacklevel="1966f"/>
          </v:shape>
          <o:OLEObject Type="Embed" ProgID="Word.Picture.8" ShapeID="_x0000_s1026" DrawAspect="Content" ObjectID="_1440398614" r:id="rId5"/>
        </w:pict>
      </w:r>
      <w:r w:rsidR="00EC4BD9" w:rsidRPr="005034C8">
        <w:rPr>
          <w:rFonts w:ascii="ArialBash" w:hAnsi="ArialBash"/>
          <w:sz w:val="20"/>
        </w:rPr>
        <w:t xml:space="preserve">Баш7ортостан Республика3ы                   </w:t>
      </w:r>
      <w:r w:rsidR="00EC4BD9">
        <w:rPr>
          <w:rFonts w:ascii="ArialBash" w:hAnsi="ArialBash"/>
          <w:sz w:val="20"/>
        </w:rPr>
        <w:t xml:space="preserve">         </w:t>
      </w:r>
      <w:r w:rsidR="00EC4BD9" w:rsidRPr="005034C8">
        <w:rPr>
          <w:rFonts w:ascii="ArialBash" w:hAnsi="ArialBash"/>
          <w:sz w:val="20"/>
        </w:rPr>
        <w:t xml:space="preserve">        </w:t>
      </w:r>
      <w:proofErr w:type="spellStart"/>
      <w:r w:rsidR="00EC4BD9" w:rsidRPr="005034C8">
        <w:rPr>
          <w:rFonts w:ascii="ArialBash" w:hAnsi="ArialBash"/>
          <w:sz w:val="20"/>
        </w:rPr>
        <w:t>Админ</w:t>
      </w:r>
      <w:proofErr w:type="spellEnd"/>
      <w:r w:rsidR="00EC4BD9" w:rsidRPr="005034C8">
        <w:rPr>
          <w:rFonts w:ascii="ArialBash" w:hAnsi="ArialBash"/>
          <w:sz w:val="20"/>
        </w:rPr>
        <w:t xml:space="preserve">   Совет сельского поселения</w:t>
      </w:r>
    </w:p>
    <w:p w:rsidR="00EC4BD9" w:rsidRPr="005034C8" w:rsidRDefault="00EC4BD9" w:rsidP="00EC4BD9">
      <w:pPr>
        <w:rPr>
          <w:rFonts w:ascii="ArialBash" w:hAnsi="ArialBash"/>
          <w:sz w:val="20"/>
        </w:rPr>
      </w:pPr>
      <w:r w:rsidRPr="005034C8">
        <w:rPr>
          <w:rFonts w:ascii="ArialBash" w:hAnsi="ArialBash"/>
          <w:sz w:val="20"/>
        </w:rPr>
        <w:t xml:space="preserve">Б2л2б2й районыны8 </w:t>
      </w:r>
      <w:proofErr w:type="spellStart"/>
      <w:r w:rsidRPr="005034C8">
        <w:rPr>
          <w:rFonts w:ascii="ArialBash" w:hAnsi="ArialBash"/>
          <w:sz w:val="20"/>
        </w:rPr>
        <w:t>муниципаль</w:t>
      </w:r>
      <w:proofErr w:type="spellEnd"/>
      <w:r w:rsidRPr="005034C8">
        <w:rPr>
          <w:rFonts w:ascii="ArialBash" w:hAnsi="ArialBash"/>
          <w:sz w:val="20"/>
        </w:rPr>
        <w:t xml:space="preserve">               </w:t>
      </w:r>
      <w:r>
        <w:rPr>
          <w:rFonts w:ascii="ArialBash" w:hAnsi="ArialBash"/>
          <w:sz w:val="20"/>
        </w:rPr>
        <w:t xml:space="preserve">   </w:t>
      </w:r>
      <w:r w:rsidR="00085597">
        <w:rPr>
          <w:rFonts w:ascii="ArialBash" w:hAnsi="ArialBash"/>
          <w:sz w:val="20"/>
        </w:rPr>
        <w:t xml:space="preserve"> </w:t>
      </w:r>
      <w:r>
        <w:rPr>
          <w:rFonts w:ascii="ArialBash" w:hAnsi="ArialBash"/>
          <w:sz w:val="20"/>
        </w:rPr>
        <w:t xml:space="preserve">      </w:t>
      </w:r>
      <w:r w:rsidRPr="005034C8">
        <w:rPr>
          <w:rFonts w:ascii="ArialBash" w:hAnsi="ArialBash"/>
          <w:sz w:val="20"/>
        </w:rPr>
        <w:t xml:space="preserve">                  Малиновский сельсовет   </w:t>
      </w:r>
      <w:proofErr w:type="spellStart"/>
      <w:r w:rsidRPr="005034C8">
        <w:rPr>
          <w:rFonts w:ascii="ArialBash" w:hAnsi="ArialBash"/>
          <w:sz w:val="20"/>
        </w:rPr>
        <w:t>муниципал</w:t>
      </w:r>
      <w:proofErr w:type="gramStart"/>
      <w:r w:rsidRPr="005034C8">
        <w:rPr>
          <w:rFonts w:ascii="ArialBash" w:hAnsi="ArialBash"/>
          <w:sz w:val="20"/>
        </w:rPr>
        <w:t>ь</w:t>
      </w:r>
      <w:proofErr w:type="spellEnd"/>
      <w:r w:rsidRPr="005034C8">
        <w:rPr>
          <w:rFonts w:ascii="ArialBash" w:hAnsi="ArialBash"/>
          <w:sz w:val="20"/>
        </w:rPr>
        <w:t>-</w:t>
      </w:r>
      <w:proofErr w:type="gramEnd"/>
      <w:r w:rsidRPr="005034C8">
        <w:rPr>
          <w:rFonts w:ascii="ArialBash" w:hAnsi="ArialBash"/>
          <w:sz w:val="20"/>
        </w:rPr>
        <w:t xml:space="preserve">            районы Малиновка </w:t>
      </w: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Советы                  </w:t>
      </w:r>
      <w:r>
        <w:rPr>
          <w:rFonts w:ascii="ArialBash" w:hAnsi="ArialBash"/>
          <w:sz w:val="20"/>
        </w:rPr>
        <w:t xml:space="preserve">               </w:t>
      </w:r>
      <w:r w:rsidRPr="005034C8">
        <w:rPr>
          <w:rFonts w:ascii="ArialBash" w:hAnsi="ArialBash"/>
          <w:sz w:val="20"/>
        </w:rPr>
        <w:t xml:space="preserve">          </w:t>
      </w:r>
      <w:proofErr w:type="spellStart"/>
      <w:r w:rsidRPr="005034C8">
        <w:rPr>
          <w:rFonts w:ascii="ArialBash" w:hAnsi="ArialBash"/>
          <w:sz w:val="20"/>
        </w:rPr>
        <w:t>ного</w:t>
      </w:r>
      <w:proofErr w:type="spellEnd"/>
      <w:r w:rsidRPr="005034C8">
        <w:rPr>
          <w:rFonts w:ascii="ArialBash" w:hAnsi="ArialBash"/>
          <w:sz w:val="20"/>
        </w:rPr>
        <w:t xml:space="preserve"> района Белебеевский район</w:t>
      </w:r>
    </w:p>
    <w:p w:rsidR="00EC4BD9" w:rsidRPr="005034C8" w:rsidRDefault="00EC4BD9" w:rsidP="00EC4BD9">
      <w:pPr>
        <w:rPr>
          <w:sz w:val="20"/>
        </w:rPr>
      </w:pP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бил2ме3е Советы                                  </w:t>
      </w:r>
      <w:r>
        <w:rPr>
          <w:rFonts w:ascii="ArialBash" w:hAnsi="ArialBash"/>
          <w:sz w:val="20"/>
        </w:rPr>
        <w:t xml:space="preserve">              </w:t>
      </w:r>
      <w:r w:rsidRPr="005034C8">
        <w:rPr>
          <w:rFonts w:ascii="ArialBash" w:hAnsi="ArialBash"/>
          <w:sz w:val="20"/>
        </w:rPr>
        <w:t xml:space="preserve">          Республики Башкортостан</w:t>
      </w:r>
    </w:p>
    <w:p w:rsidR="00EC4BD9" w:rsidRPr="005034C8" w:rsidRDefault="00EC4BD9" w:rsidP="00EC4BD9">
      <w:pPr>
        <w:rPr>
          <w:sz w:val="20"/>
        </w:rPr>
      </w:pPr>
    </w:p>
    <w:p w:rsidR="00EC4BD9" w:rsidRPr="005034C8" w:rsidRDefault="00EC4BD9" w:rsidP="00EC4BD9">
      <w:pPr>
        <w:pBdr>
          <w:bottom w:val="single" w:sz="12" w:space="1" w:color="auto"/>
        </w:pBdr>
        <w:rPr>
          <w:sz w:val="20"/>
        </w:rPr>
      </w:pPr>
      <w:r w:rsidRPr="005034C8">
        <w:rPr>
          <w:sz w:val="20"/>
        </w:rPr>
        <w:t>452021,Малиновка, М</w:t>
      </w:r>
      <w:r w:rsidRPr="005034C8">
        <w:rPr>
          <w:rFonts w:ascii="ArialBash" w:hAnsi="ArialBash"/>
          <w:sz w:val="20"/>
        </w:rPr>
        <w:t>2кт2п ур,</w:t>
      </w:r>
      <w:r w:rsidRPr="005034C8">
        <w:rPr>
          <w:sz w:val="20"/>
        </w:rPr>
        <w:t xml:space="preserve">5                 </w:t>
      </w:r>
      <w:r>
        <w:rPr>
          <w:sz w:val="20"/>
        </w:rPr>
        <w:t xml:space="preserve">               </w:t>
      </w:r>
      <w:r w:rsidRPr="005034C8">
        <w:rPr>
          <w:sz w:val="20"/>
        </w:rPr>
        <w:t xml:space="preserve">                    452021,д</w:t>
      </w:r>
      <w:proofErr w:type="gramStart"/>
      <w:r w:rsidRPr="005034C8">
        <w:rPr>
          <w:sz w:val="20"/>
        </w:rPr>
        <w:t>.М</w:t>
      </w:r>
      <w:proofErr w:type="gramEnd"/>
      <w:r w:rsidRPr="005034C8">
        <w:rPr>
          <w:sz w:val="20"/>
        </w:rPr>
        <w:t>алиновка,ул.Школьная,5</w:t>
      </w:r>
    </w:p>
    <w:p w:rsidR="000542C1" w:rsidRDefault="000542C1" w:rsidP="000542C1">
      <w:pPr>
        <w:tabs>
          <w:tab w:val="left" w:pos="5680"/>
        </w:tabs>
        <w:rPr>
          <w:sz w:val="20"/>
        </w:rPr>
      </w:pPr>
      <w:r>
        <w:rPr>
          <w:sz w:val="20"/>
        </w:rPr>
        <w:t xml:space="preserve">       </w:t>
      </w:r>
    </w:p>
    <w:p w:rsidR="00092737" w:rsidRPr="000542C1" w:rsidRDefault="000542C1" w:rsidP="000542C1">
      <w:pPr>
        <w:tabs>
          <w:tab w:val="left" w:pos="5680"/>
        </w:tabs>
        <w:rPr>
          <w:sz w:val="20"/>
        </w:rPr>
      </w:pPr>
      <w:r>
        <w:rPr>
          <w:sz w:val="20"/>
        </w:rPr>
        <w:t xml:space="preserve">         </w:t>
      </w:r>
      <w:r w:rsidR="00092737" w:rsidRPr="00C96415">
        <w:rPr>
          <w:b/>
          <w:szCs w:val="28"/>
        </w:rPr>
        <w:t xml:space="preserve">КАРАР                                                                                 </w:t>
      </w:r>
      <w:r>
        <w:rPr>
          <w:b/>
          <w:szCs w:val="28"/>
        </w:rPr>
        <w:t xml:space="preserve">   </w:t>
      </w:r>
      <w:r w:rsidR="00092737" w:rsidRPr="00C96415">
        <w:rPr>
          <w:b/>
          <w:szCs w:val="28"/>
        </w:rPr>
        <w:t xml:space="preserve">   РЕШЕНИЕ</w:t>
      </w:r>
    </w:p>
    <w:p w:rsidR="00092737" w:rsidRPr="00C96415" w:rsidRDefault="00222969" w:rsidP="0009273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09</w:t>
      </w:r>
      <w:r w:rsidR="00092737" w:rsidRPr="00C96415">
        <w:rPr>
          <w:szCs w:val="28"/>
        </w:rPr>
        <w:t xml:space="preserve"> </w:t>
      </w:r>
      <w:r>
        <w:rPr>
          <w:szCs w:val="28"/>
        </w:rPr>
        <w:t>сентябрь</w:t>
      </w:r>
      <w:r w:rsidR="00092737" w:rsidRPr="00C96415">
        <w:rPr>
          <w:szCs w:val="28"/>
        </w:rPr>
        <w:t xml:space="preserve"> 2013й.                             </w:t>
      </w:r>
      <w:r>
        <w:rPr>
          <w:szCs w:val="28"/>
        </w:rPr>
        <w:t xml:space="preserve"> </w:t>
      </w:r>
      <w:r w:rsidR="00092737" w:rsidRPr="00C96415">
        <w:rPr>
          <w:szCs w:val="28"/>
        </w:rPr>
        <w:t xml:space="preserve"> № 2</w:t>
      </w:r>
      <w:r w:rsidR="000542C1">
        <w:rPr>
          <w:szCs w:val="28"/>
        </w:rPr>
        <w:t>41</w:t>
      </w:r>
      <w:r>
        <w:rPr>
          <w:szCs w:val="28"/>
        </w:rPr>
        <w:t xml:space="preserve">                        </w:t>
      </w:r>
      <w:r w:rsidR="00092737" w:rsidRPr="00C96415">
        <w:rPr>
          <w:szCs w:val="28"/>
        </w:rPr>
        <w:t xml:space="preserve"> </w:t>
      </w:r>
      <w:r>
        <w:rPr>
          <w:szCs w:val="28"/>
        </w:rPr>
        <w:t xml:space="preserve"> 09 сентября</w:t>
      </w:r>
      <w:r w:rsidR="00092737" w:rsidRPr="00C96415">
        <w:rPr>
          <w:szCs w:val="28"/>
        </w:rPr>
        <w:t xml:space="preserve"> 2013г.</w:t>
      </w:r>
    </w:p>
    <w:p w:rsidR="00092737" w:rsidRPr="00C96415" w:rsidRDefault="00092737" w:rsidP="00092737">
      <w:pPr>
        <w:autoSpaceDE w:val="0"/>
        <w:autoSpaceDN w:val="0"/>
        <w:adjustRightInd w:val="0"/>
        <w:outlineLvl w:val="0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outlineLvl w:val="0"/>
        <w:rPr>
          <w:b/>
          <w:szCs w:val="28"/>
        </w:rPr>
      </w:pPr>
      <w:r w:rsidRPr="00C96415">
        <w:rPr>
          <w:b/>
          <w:szCs w:val="28"/>
        </w:rPr>
        <w:t>О порядке оформления прав пользования муниципальным имуществом сельского поселения М</w:t>
      </w:r>
      <w:r w:rsidR="000542C1">
        <w:rPr>
          <w:b/>
          <w:szCs w:val="28"/>
        </w:rPr>
        <w:t>алино</w:t>
      </w:r>
      <w:r w:rsidRPr="00C96415">
        <w:rPr>
          <w:b/>
          <w:szCs w:val="28"/>
        </w:rPr>
        <w:t xml:space="preserve">вский сельсовет  муниципального района </w:t>
      </w:r>
      <w:proofErr w:type="spellStart"/>
      <w:r w:rsidRPr="00C96415">
        <w:rPr>
          <w:b/>
          <w:szCs w:val="28"/>
        </w:rPr>
        <w:t>Белебеевский</w:t>
      </w:r>
      <w:proofErr w:type="spellEnd"/>
      <w:r w:rsidRPr="00C96415">
        <w:rPr>
          <w:b/>
          <w:szCs w:val="28"/>
        </w:rPr>
        <w:t xml:space="preserve"> район Республики Башкортостан </w:t>
      </w:r>
    </w:p>
    <w:p w:rsidR="00092737" w:rsidRPr="00C96415" w:rsidRDefault="00092737" w:rsidP="00092737">
      <w:pPr>
        <w:autoSpaceDE w:val="0"/>
        <w:autoSpaceDN w:val="0"/>
        <w:adjustRightInd w:val="0"/>
        <w:outlineLvl w:val="0"/>
        <w:rPr>
          <w:szCs w:val="28"/>
        </w:rPr>
      </w:pPr>
    </w:p>
    <w:p w:rsidR="00092737" w:rsidRPr="00C96415" w:rsidRDefault="00092737" w:rsidP="00FE5508">
      <w:pPr>
        <w:ind w:firstLine="540"/>
        <w:jc w:val="both"/>
        <w:rPr>
          <w:b/>
          <w:szCs w:val="28"/>
        </w:rPr>
      </w:pPr>
      <w:proofErr w:type="gramStart"/>
      <w:r w:rsidRPr="00C96415">
        <w:rPr>
          <w:szCs w:val="28"/>
        </w:rPr>
        <w:t>В соответствии с Гражданским  кодексом Российской Федерации, Федеральным законом Российской Федерации от 26.07.2006 г. №135-ФЗ «О защите конкуренции», Федеральным законом от 06.10.2003г. № 131-ФЗ «Об общих принципах организации местного самоуправления в Российской Федерации», Уставом сельского  поселения М</w:t>
      </w:r>
      <w:r w:rsidR="000542C1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 Совет  сельского поселения М</w:t>
      </w:r>
      <w:r w:rsidR="000542C1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Положением об Администрации сельского поселения</w:t>
      </w:r>
      <w:proofErr w:type="gramEnd"/>
      <w:r w:rsidRPr="00C96415">
        <w:rPr>
          <w:szCs w:val="28"/>
        </w:rPr>
        <w:t xml:space="preserve"> М</w:t>
      </w:r>
      <w:r w:rsidR="000542C1">
        <w:rPr>
          <w:szCs w:val="28"/>
        </w:rPr>
        <w:t>алино</w:t>
      </w:r>
      <w:r w:rsidRPr="00C96415">
        <w:rPr>
          <w:szCs w:val="28"/>
        </w:rPr>
        <w:t xml:space="preserve">вский сельсовет  муниципального района 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 Республики Башкортостан от 05.0</w:t>
      </w:r>
      <w:r w:rsidR="00FE5508">
        <w:rPr>
          <w:szCs w:val="28"/>
        </w:rPr>
        <w:t>5</w:t>
      </w:r>
      <w:r w:rsidRPr="00C96415">
        <w:rPr>
          <w:szCs w:val="28"/>
        </w:rPr>
        <w:t>.2011 г №</w:t>
      </w:r>
      <w:r w:rsidR="00FE5508">
        <w:rPr>
          <w:szCs w:val="28"/>
        </w:rPr>
        <w:t>38</w:t>
      </w:r>
      <w:r w:rsidRPr="00C96415">
        <w:rPr>
          <w:szCs w:val="28"/>
        </w:rPr>
        <w:t>,</w:t>
      </w:r>
      <w:r>
        <w:rPr>
          <w:szCs w:val="28"/>
        </w:rPr>
        <w:t xml:space="preserve"> </w:t>
      </w:r>
      <w:r w:rsidRPr="00C96415">
        <w:rPr>
          <w:szCs w:val="28"/>
        </w:rPr>
        <w:t>Совет сельского поселения М</w:t>
      </w:r>
      <w:r w:rsidR="00FE5508">
        <w:rPr>
          <w:szCs w:val="28"/>
        </w:rPr>
        <w:t>алино</w:t>
      </w:r>
      <w:r w:rsidRPr="00C96415">
        <w:rPr>
          <w:szCs w:val="28"/>
        </w:rPr>
        <w:t xml:space="preserve">вский сельсовет  </w:t>
      </w:r>
      <w:r w:rsidRPr="00C96415">
        <w:rPr>
          <w:b/>
          <w:szCs w:val="28"/>
        </w:rPr>
        <w:t xml:space="preserve">РЕШИЛ: </w:t>
      </w:r>
    </w:p>
    <w:p w:rsidR="00FE5508" w:rsidRDefault="00FE5508" w:rsidP="00092737">
      <w:pPr>
        <w:ind w:firstLine="540"/>
        <w:jc w:val="both"/>
        <w:rPr>
          <w:szCs w:val="28"/>
        </w:rPr>
      </w:pPr>
    </w:p>
    <w:p w:rsidR="00092737" w:rsidRPr="00C96415" w:rsidRDefault="00092737" w:rsidP="00092737">
      <w:pPr>
        <w:ind w:firstLine="540"/>
        <w:jc w:val="both"/>
        <w:rPr>
          <w:szCs w:val="28"/>
        </w:rPr>
      </w:pPr>
      <w:r w:rsidRPr="00C96415">
        <w:rPr>
          <w:szCs w:val="28"/>
        </w:rPr>
        <w:t>1.Утвердить прилагаемый Порядок оформления прав пользования муниципальным имуществом сельского поселения М</w:t>
      </w:r>
      <w:r w:rsidR="00FE5508">
        <w:rPr>
          <w:szCs w:val="28"/>
        </w:rPr>
        <w:t>алино</w:t>
      </w:r>
      <w:r w:rsidRPr="00C96415">
        <w:rPr>
          <w:szCs w:val="28"/>
        </w:rPr>
        <w:t xml:space="preserve">вский сельсовет 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</w:t>
      </w:r>
      <w:r w:rsidR="00FE5508">
        <w:rPr>
          <w:szCs w:val="28"/>
        </w:rPr>
        <w:t>Р</w:t>
      </w:r>
      <w:r w:rsidRPr="00C96415">
        <w:rPr>
          <w:szCs w:val="28"/>
        </w:rPr>
        <w:t>еспублики Башкортостан.</w:t>
      </w:r>
    </w:p>
    <w:p w:rsidR="00092737" w:rsidRPr="00C96415" w:rsidRDefault="00092737" w:rsidP="00092737">
      <w:pPr>
        <w:ind w:firstLine="540"/>
        <w:jc w:val="both"/>
        <w:rPr>
          <w:szCs w:val="28"/>
        </w:rPr>
      </w:pPr>
      <w:r w:rsidRPr="00C96415">
        <w:rPr>
          <w:szCs w:val="28"/>
        </w:rPr>
        <w:t>2. В месячный  срок разработать  и утвердить в установленном порядке  типовые  формы документов по оформлению прав пользования муниципальным имуществом сельского поселения М</w:t>
      </w:r>
      <w:r w:rsidR="00FE5508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Башкортостан.</w:t>
      </w:r>
    </w:p>
    <w:p w:rsidR="00FE5508" w:rsidRDefault="00092737" w:rsidP="00FE5508">
      <w:pPr>
        <w:ind w:firstLine="540"/>
        <w:jc w:val="both"/>
        <w:rPr>
          <w:szCs w:val="28"/>
        </w:rPr>
      </w:pPr>
      <w:r w:rsidRPr="00C96415">
        <w:rPr>
          <w:szCs w:val="28"/>
        </w:rPr>
        <w:t>3.Настоящее решение подлежит обнародованию в порядке, предусмотренном Уставом сельского поселения  М</w:t>
      </w:r>
      <w:r w:rsidR="00FE5508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Башкортостан.</w:t>
      </w:r>
    </w:p>
    <w:p w:rsidR="00092737" w:rsidRDefault="00092737" w:rsidP="00FE5508">
      <w:pPr>
        <w:ind w:firstLine="540"/>
        <w:jc w:val="both"/>
        <w:rPr>
          <w:szCs w:val="28"/>
        </w:rPr>
      </w:pPr>
      <w:r w:rsidRPr="00C96415">
        <w:rPr>
          <w:szCs w:val="28"/>
        </w:rPr>
        <w:t xml:space="preserve">4. </w:t>
      </w:r>
      <w:proofErr w:type="gramStart"/>
      <w:r w:rsidRPr="00C96415">
        <w:rPr>
          <w:szCs w:val="28"/>
        </w:rPr>
        <w:t>Контроль за</w:t>
      </w:r>
      <w:proofErr w:type="gramEnd"/>
      <w:r w:rsidRPr="00C96415">
        <w:rPr>
          <w:szCs w:val="28"/>
        </w:rPr>
        <w:t xml:space="preserve"> исполнением настоящего решения  возложить  на постоянную Комиссию Совета сельского поселения  по бюджету, налогам,</w:t>
      </w:r>
      <w:r>
        <w:rPr>
          <w:szCs w:val="28"/>
        </w:rPr>
        <w:t xml:space="preserve"> </w:t>
      </w:r>
      <w:r w:rsidRPr="00C96415">
        <w:rPr>
          <w:szCs w:val="28"/>
        </w:rPr>
        <w:t>вопросам  собственности (</w:t>
      </w:r>
      <w:proofErr w:type="spellStart"/>
      <w:r w:rsidR="00222969">
        <w:rPr>
          <w:szCs w:val="28"/>
        </w:rPr>
        <w:t>Ахову</w:t>
      </w:r>
      <w:proofErr w:type="spellEnd"/>
      <w:r w:rsidR="00222969">
        <w:rPr>
          <w:szCs w:val="28"/>
        </w:rPr>
        <w:t xml:space="preserve"> Ю.М.)</w:t>
      </w:r>
    </w:p>
    <w:p w:rsidR="00FE5508" w:rsidRDefault="00FE5508" w:rsidP="00092737">
      <w:pPr>
        <w:jc w:val="both"/>
        <w:rPr>
          <w:szCs w:val="28"/>
        </w:rPr>
      </w:pPr>
    </w:p>
    <w:p w:rsidR="00FE5508" w:rsidRDefault="00FE5508" w:rsidP="00092737">
      <w:pPr>
        <w:jc w:val="both"/>
        <w:rPr>
          <w:szCs w:val="28"/>
        </w:rPr>
      </w:pPr>
    </w:p>
    <w:p w:rsidR="00092737" w:rsidRPr="00C96415" w:rsidRDefault="00092737" w:rsidP="00092737">
      <w:pPr>
        <w:jc w:val="both"/>
        <w:rPr>
          <w:szCs w:val="28"/>
        </w:rPr>
      </w:pPr>
      <w:r w:rsidRPr="00C96415">
        <w:rPr>
          <w:szCs w:val="28"/>
        </w:rPr>
        <w:t xml:space="preserve">Глава сельского поселения                                                  </w:t>
      </w:r>
      <w:r w:rsidR="00222969">
        <w:rPr>
          <w:szCs w:val="28"/>
        </w:rPr>
        <w:t xml:space="preserve"> </w:t>
      </w:r>
      <w:proofErr w:type="spellStart"/>
      <w:r w:rsidR="00222969">
        <w:rPr>
          <w:szCs w:val="28"/>
        </w:rPr>
        <w:t>Р.Б.Шаймарданов</w:t>
      </w:r>
      <w:proofErr w:type="spellEnd"/>
    </w:p>
    <w:p w:rsidR="00092737" w:rsidRDefault="00092737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</w:p>
    <w:p w:rsidR="00092737" w:rsidRDefault="00092737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</w:p>
    <w:p w:rsidR="00FE5508" w:rsidRDefault="00FE5508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</w:p>
    <w:p w:rsidR="00FE5508" w:rsidRDefault="00FE5508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</w:p>
    <w:p w:rsidR="00FE5508" w:rsidRDefault="00FE5508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left="4860"/>
        <w:outlineLvl w:val="0"/>
        <w:rPr>
          <w:szCs w:val="28"/>
        </w:rPr>
      </w:pPr>
      <w:r w:rsidRPr="00C96415">
        <w:rPr>
          <w:szCs w:val="28"/>
        </w:rPr>
        <w:t>Утвержден</w:t>
      </w:r>
    </w:p>
    <w:p w:rsidR="00092737" w:rsidRPr="00C96415" w:rsidRDefault="00092737" w:rsidP="00222969">
      <w:pPr>
        <w:autoSpaceDE w:val="0"/>
        <w:autoSpaceDN w:val="0"/>
        <w:adjustRightInd w:val="0"/>
        <w:ind w:left="4860"/>
        <w:rPr>
          <w:szCs w:val="28"/>
        </w:rPr>
      </w:pPr>
      <w:r w:rsidRPr="00C96415">
        <w:rPr>
          <w:szCs w:val="28"/>
        </w:rPr>
        <w:t>Решением Совета сельского  поселения</w:t>
      </w:r>
      <w:r w:rsidR="00222969">
        <w:rPr>
          <w:szCs w:val="28"/>
        </w:rPr>
        <w:t xml:space="preserve"> </w:t>
      </w:r>
      <w:r w:rsidRPr="00C96415">
        <w:rPr>
          <w:szCs w:val="28"/>
        </w:rPr>
        <w:t>М</w:t>
      </w:r>
      <w:r w:rsidR="00222969">
        <w:rPr>
          <w:szCs w:val="28"/>
        </w:rPr>
        <w:t>алино</w:t>
      </w:r>
      <w:r w:rsidRPr="00C96415">
        <w:rPr>
          <w:szCs w:val="28"/>
        </w:rPr>
        <w:t>вский сельсовет</w:t>
      </w:r>
    </w:p>
    <w:p w:rsidR="00092737" w:rsidRPr="00C96415" w:rsidRDefault="00092737" w:rsidP="00092737">
      <w:pPr>
        <w:autoSpaceDE w:val="0"/>
        <w:autoSpaceDN w:val="0"/>
        <w:adjustRightInd w:val="0"/>
        <w:ind w:left="4860"/>
        <w:rPr>
          <w:szCs w:val="28"/>
        </w:rPr>
      </w:pPr>
      <w:r w:rsidRPr="00C96415">
        <w:rPr>
          <w:szCs w:val="28"/>
        </w:rPr>
        <w:t xml:space="preserve">от </w:t>
      </w:r>
      <w:r w:rsidR="00222969">
        <w:rPr>
          <w:szCs w:val="28"/>
        </w:rPr>
        <w:t xml:space="preserve"> 09 сентября</w:t>
      </w:r>
      <w:r w:rsidRPr="00C96415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C96415">
          <w:rPr>
            <w:szCs w:val="28"/>
          </w:rPr>
          <w:t>2013 г</w:t>
        </w:r>
      </w:smartTag>
      <w:r w:rsidRPr="00C96415">
        <w:rPr>
          <w:szCs w:val="28"/>
        </w:rPr>
        <w:t>. № 2</w:t>
      </w:r>
      <w:r w:rsidR="00222969">
        <w:rPr>
          <w:szCs w:val="28"/>
        </w:rPr>
        <w:t>41</w:t>
      </w:r>
    </w:p>
    <w:p w:rsidR="00092737" w:rsidRPr="00C96415" w:rsidRDefault="00092737" w:rsidP="00092737">
      <w:pPr>
        <w:autoSpaceDE w:val="0"/>
        <w:autoSpaceDN w:val="0"/>
        <w:adjustRightInd w:val="0"/>
        <w:jc w:val="right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6415">
        <w:rPr>
          <w:b/>
          <w:bCs/>
          <w:szCs w:val="28"/>
        </w:rPr>
        <w:t>ПОРЯДОК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6415">
        <w:rPr>
          <w:b/>
          <w:bCs/>
          <w:szCs w:val="28"/>
        </w:rPr>
        <w:t>ОФОРМЛЕНИЯ ПРАВ ПОЛЬЗОВАНИЯ МУНИЦИПАЛЬНЫМ ИМУЩЕСТВОМ СЕЛЬСКОГО ПОСЕЛЕНИЯ М</w:t>
      </w:r>
      <w:r w:rsidR="00222969">
        <w:rPr>
          <w:b/>
          <w:bCs/>
          <w:szCs w:val="28"/>
        </w:rPr>
        <w:t>АЛИНО</w:t>
      </w:r>
      <w:r w:rsidRPr="00C96415">
        <w:rPr>
          <w:b/>
          <w:bCs/>
          <w:szCs w:val="28"/>
        </w:rPr>
        <w:t>ВСКИЙ СЕЛЬСОВЕТ МУНИЦИПАЛЬНОГО РАЙОНА БЕЛЕБЕЕВСКИЙ РАЙОН  РЕСПУБЛИКИ БАШКОРТОСТАН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t>1. Общие положения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М</w:t>
      </w:r>
      <w:r w:rsidR="00222969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 (далее – муниципальное имущество), в случаях, предусмотренных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1.2. К муниципальному имуществу относятся: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комплексы зданий, строений и сооружений;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отдельно стоящие здания, строения и сооружения;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машины и оборудование;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транспортные средства;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оборотные средства (запасы сырья, топлива, материалов и др.);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обязательства перед кредиторами арендодателя;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иное имущество, находящееся в муниципальной собственности.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хозяйственного ведения;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оперативного управления;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доверительного управления;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безвозмездного пользования;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аренды и субаренды.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М</w:t>
      </w:r>
      <w:r w:rsidR="00222969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в пределах предоставленных полномочий, если иное не предусмотрено законодательством. 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1.5. </w:t>
      </w:r>
      <w:proofErr w:type="gramStart"/>
      <w:r w:rsidRPr="00C96415">
        <w:rPr>
          <w:szCs w:val="28"/>
        </w:rPr>
        <w:t xml:space="preserve"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r:id="rId6" w:history="1">
        <w:r w:rsidRPr="00C96415">
          <w:rPr>
            <w:szCs w:val="28"/>
          </w:rPr>
          <w:t>подпунктах "и"</w:t>
        </w:r>
      </w:hyperlink>
      <w:r w:rsidRPr="00C96415">
        <w:rPr>
          <w:szCs w:val="28"/>
        </w:rPr>
        <w:t xml:space="preserve"> и </w:t>
      </w:r>
      <w:hyperlink r:id="rId7" w:history="1">
        <w:r w:rsidRPr="00C96415">
          <w:rPr>
            <w:szCs w:val="28"/>
          </w:rPr>
          <w:t>"к" пункта 2.1 раздела 2</w:t>
        </w:r>
      </w:hyperlink>
      <w:r w:rsidRPr="00C96415">
        <w:rPr>
          <w:szCs w:val="28"/>
        </w:rPr>
        <w:t>, принимаются его</w:t>
      </w:r>
      <w:proofErr w:type="gramEnd"/>
      <w:r w:rsidRPr="00C96415">
        <w:rPr>
          <w:szCs w:val="28"/>
        </w:rPr>
        <w:t xml:space="preserve"> пользователями с согласия Администрации сельского поселения М</w:t>
      </w:r>
      <w:r w:rsidR="00222969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 в пределах предоставленных полномочий в соответствии с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1.6. </w:t>
      </w:r>
      <w:proofErr w:type="gramStart"/>
      <w:r w:rsidRPr="00C96415">
        <w:rPr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C96415">
        <w:rPr>
          <w:szCs w:val="28"/>
        </w:rPr>
        <w:t xml:space="preserve"> применяется норматив площади в размере не более 9 кв.м.  на одного работника.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не по целевому назначению;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в неуставных целях;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без вовлечения в производственный цикл предприятия.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t>2. Порядок оформления прав пользования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  <w:r w:rsidRPr="00C96415">
        <w:rPr>
          <w:szCs w:val="28"/>
        </w:rPr>
        <w:t>муниципальным имуществом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2) без проведения торгов.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2.2. Муниципальное имущество предоставляется без проведения торгов в случаях предоставления указанных прав на такое имущество: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а)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б)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в) государственным и муниципальным учреждениям;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96415">
        <w:rPr>
          <w:szCs w:val="28"/>
        </w:rPr>
        <w:t>г)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96415">
        <w:rPr>
          <w:szCs w:val="28"/>
        </w:rPr>
        <w:t>д</w:t>
      </w:r>
      <w:proofErr w:type="spellEnd"/>
      <w:r w:rsidRPr="00C96415">
        <w:rPr>
          <w:szCs w:val="28"/>
        </w:rPr>
        <w:t>) адвокатским, нотариальным, торгово-промышленным палатам;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е) образовательным учреждениям независимо от их организационно-правовых форм, медицинским учреждениям частной системы здравоохранения;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ж) для размещения сетей связи, объектов почтовой связи;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96415">
        <w:rPr>
          <w:szCs w:val="28"/>
        </w:rPr>
        <w:t>з</w:t>
      </w:r>
      <w:proofErr w:type="spellEnd"/>
      <w:r w:rsidRPr="00C96415">
        <w:rPr>
          <w:szCs w:val="28"/>
        </w:rPr>
        <w:t>) лицу, обладающему правами владения и (или) пользования сетью инженерно-технического обеспечения, -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и) в порядке, установленном </w:t>
      </w:r>
      <w:hyperlink r:id="rId8" w:history="1">
        <w:r w:rsidRPr="00C96415">
          <w:rPr>
            <w:szCs w:val="28"/>
          </w:rPr>
          <w:t>главой 5</w:t>
        </w:r>
      </w:hyperlink>
      <w:r w:rsidRPr="00C96415">
        <w:rPr>
          <w:szCs w:val="28"/>
        </w:rPr>
        <w:t xml:space="preserve"> Федерального закона "О защите конкуренции";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C96415">
        <w:rPr>
          <w:szCs w:val="28"/>
        </w:rPr>
        <w:t xml:space="preserve">к) лицу, с которым заключен муниципальный контракт по результатам конкурса или аукциона, проведенных в соответствии с Федеральным </w:t>
      </w:r>
      <w:hyperlink r:id="rId9" w:history="1">
        <w:r w:rsidRPr="00C96415">
          <w:rPr>
            <w:szCs w:val="28"/>
          </w:rPr>
          <w:t>законом</w:t>
        </w:r>
      </w:hyperlink>
      <w:r w:rsidRPr="00C96415">
        <w:rPr>
          <w:szCs w:val="28"/>
        </w:rPr>
        <w:t xml:space="preserve"> "О размещении заказов на поставки товаров, выполнение работ, оказание услуг для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</w:t>
      </w:r>
      <w:r w:rsidRPr="00C96415">
        <w:rPr>
          <w:b/>
          <w:szCs w:val="28"/>
        </w:rPr>
        <w:t>.</w:t>
      </w:r>
      <w:r w:rsidRPr="00C96415">
        <w:rPr>
          <w:szCs w:val="28"/>
        </w:rPr>
        <w:t xml:space="preserve"> Срок предоставления указанных прав на такое имущество не может превышать срок исполнения муниципального контракта</w:t>
      </w:r>
      <w:r w:rsidRPr="00C96415">
        <w:rPr>
          <w:b/>
          <w:szCs w:val="28"/>
        </w:rPr>
        <w:t>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л) на совокупный срок не более чем тридцать календарных дней в течение шести последовательных календарных месяцев;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м) взамен недвижимого имущества, </w:t>
      </w:r>
      <w:proofErr w:type="gramStart"/>
      <w:r w:rsidRPr="00C96415">
        <w:rPr>
          <w:szCs w:val="28"/>
        </w:rPr>
        <w:t>права</w:t>
      </w:r>
      <w:proofErr w:type="gramEnd"/>
      <w:r w:rsidRPr="00C96415">
        <w:rPr>
          <w:szCs w:val="28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образовательным учреждениям, медицинским учреждениям. При этом недвижимое имущество, </w:t>
      </w:r>
      <w:r w:rsidRPr="00C96415">
        <w:rPr>
          <w:szCs w:val="28"/>
        </w:rPr>
        <w:lastRenderedPageBreak/>
        <w:t xml:space="preserve">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</w:t>
      </w:r>
      <w:hyperlink r:id="rId10" w:history="1">
        <w:r w:rsidRPr="00C96415">
          <w:rPr>
            <w:szCs w:val="28"/>
          </w:rPr>
          <w:t>законодательством</w:t>
        </w:r>
      </w:hyperlink>
      <w:r w:rsidRPr="00C96415">
        <w:rPr>
          <w:szCs w:val="28"/>
        </w:rPr>
        <w:t xml:space="preserve"> Российской Федерации, регулирующим оценочную деятельность, стоимости. </w:t>
      </w:r>
      <w:hyperlink r:id="rId11" w:history="1">
        <w:r w:rsidRPr="00C96415">
          <w:rPr>
            <w:szCs w:val="28"/>
          </w:rPr>
          <w:t>Условия</w:t>
        </w:r>
      </w:hyperlink>
      <w:r w:rsidRPr="00C96415">
        <w:rPr>
          <w:szCs w:val="28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C96415">
        <w:rPr>
          <w:szCs w:val="28"/>
        </w:rPr>
        <w:t>н</w:t>
      </w:r>
      <w:proofErr w:type="spellEnd"/>
      <w:r w:rsidRPr="00C96415">
        <w:rPr>
          <w:szCs w:val="28"/>
        </w:rPr>
        <w:t>) правопреемнику приватизированного унитарного предприятия -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C96415">
        <w:rPr>
          <w:szCs w:val="28"/>
        </w:rPr>
        <w:t>п</w:t>
      </w:r>
      <w:proofErr w:type="spellEnd"/>
      <w:r w:rsidRPr="00C96415">
        <w:rPr>
          <w:szCs w:val="28"/>
        </w:rPr>
        <w:t>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C96415">
        <w:rPr>
          <w:szCs w:val="28"/>
        </w:rPr>
        <w:t xml:space="preserve"> не </w:t>
      </w:r>
      <w:proofErr w:type="gramStart"/>
      <w:r w:rsidRPr="00C96415">
        <w:rPr>
          <w:szCs w:val="28"/>
        </w:rPr>
        <w:t>менее начальной</w:t>
      </w:r>
      <w:proofErr w:type="gramEnd"/>
      <w:r w:rsidRPr="00C96415">
        <w:rPr>
          <w:szCs w:val="28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C96415">
        <w:rPr>
          <w:szCs w:val="28"/>
        </w:rPr>
        <w:t>р</w:t>
      </w:r>
      <w:proofErr w:type="spellEnd"/>
      <w:r w:rsidRPr="00C96415">
        <w:rPr>
          <w:szCs w:val="28"/>
        </w:rPr>
        <w:t xml:space="preserve">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</w:t>
      </w:r>
      <w:hyperlink r:id="rId12" w:history="1">
        <w:r w:rsidRPr="00C96415">
          <w:rPr>
            <w:szCs w:val="28"/>
          </w:rPr>
          <w:t>пункта 1</w:t>
        </w:r>
      </w:hyperlink>
      <w:r w:rsidRPr="00C96415">
        <w:rPr>
          <w:szCs w:val="28"/>
        </w:rPr>
        <w:t xml:space="preserve"> настоящей части.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2.4.1. Юридические и физические лица подают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городу Белебею (далее –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 xml:space="preserve">. </w:t>
      </w:r>
      <w:r w:rsidRPr="00C96415">
        <w:rPr>
          <w:szCs w:val="28"/>
        </w:rPr>
        <w:lastRenderedPageBreak/>
        <w:t>Белебею) заявление о передаче муниципального имущества в пользование, которое регистрируется в установленном порядке.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К заявлению прилагаются документы, подтверждающие право заявителя в соответствии с </w:t>
      </w:r>
      <w:hyperlink r:id="rId13" w:history="1">
        <w:r w:rsidRPr="00C96415">
          <w:rPr>
            <w:szCs w:val="28"/>
          </w:rPr>
          <w:t>пунктом 2.2</w:t>
        </w:r>
      </w:hyperlink>
      <w:r w:rsidRPr="00C96415">
        <w:rPr>
          <w:szCs w:val="28"/>
        </w:rPr>
        <w:t xml:space="preserve"> настоящего Порядка (за исключением </w:t>
      </w:r>
      <w:hyperlink r:id="rId14" w:history="1">
        <w:r w:rsidRPr="00C96415">
          <w:rPr>
            <w:szCs w:val="28"/>
          </w:rPr>
          <w:t>подпунктов "б"</w:t>
        </w:r>
      </w:hyperlink>
      <w:r w:rsidRPr="00C96415">
        <w:rPr>
          <w:szCs w:val="28"/>
        </w:rPr>
        <w:t xml:space="preserve">, </w:t>
      </w:r>
      <w:hyperlink r:id="rId15" w:history="1">
        <w:r w:rsidRPr="00C96415">
          <w:rPr>
            <w:szCs w:val="28"/>
          </w:rPr>
          <w:t>"в"</w:t>
        </w:r>
      </w:hyperlink>
      <w:r w:rsidRPr="00C96415">
        <w:rPr>
          <w:szCs w:val="28"/>
        </w:rPr>
        <w:t xml:space="preserve">, </w:t>
      </w:r>
      <w:hyperlink r:id="rId16" w:history="1">
        <w:r w:rsidRPr="00C96415">
          <w:rPr>
            <w:szCs w:val="28"/>
          </w:rPr>
          <w:t>"г"</w:t>
        </w:r>
      </w:hyperlink>
      <w:r w:rsidRPr="00C96415">
        <w:rPr>
          <w:szCs w:val="28"/>
        </w:rPr>
        <w:t xml:space="preserve">, </w:t>
      </w:r>
      <w:hyperlink r:id="rId17" w:history="1">
        <w:r w:rsidRPr="00C96415">
          <w:rPr>
            <w:szCs w:val="28"/>
          </w:rPr>
          <w:t>"</w:t>
        </w:r>
        <w:proofErr w:type="spellStart"/>
        <w:r w:rsidRPr="00C96415">
          <w:rPr>
            <w:szCs w:val="28"/>
          </w:rPr>
          <w:t>д</w:t>
        </w:r>
        <w:proofErr w:type="spellEnd"/>
        <w:r w:rsidRPr="00C96415">
          <w:rPr>
            <w:szCs w:val="28"/>
          </w:rPr>
          <w:t>"</w:t>
        </w:r>
      </w:hyperlink>
      <w:r w:rsidRPr="00C96415">
        <w:rPr>
          <w:szCs w:val="28"/>
        </w:rPr>
        <w:t xml:space="preserve">, </w:t>
      </w:r>
      <w:hyperlink r:id="rId18" w:history="1">
        <w:r w:rsidRPr="00C96415">
          <w:rPr>
            <w:szCs w:val="28"/>
          </w:rPr>
          <w:t>"е"</w:t>
        </w:r>
      </w:hyperlink>
      <w:r w:rsidRPr="00C96415">
        <w:rPr>
          <w:szCs w:val="28"/>
        </w:rPr>
        <w:t xml:space="preserve">, </w:t>
      </w:r>
      <w:hyperlink r:id="rId19" w:history="1">
        <w:r w:rsidRPr="00C96415">
          <w:rPr>
            <w:szCs w:val="28"/>
          </w:rPr>
          <w:t>"ж"</w:t>
        </w:r>
      </w:hyperlink>
      <w:r w:rsidRPr="00C96415">
        <w:rPr>
          <w:szCs w:val="28"/>
        </w:rPr>
        <w:t xml:space="preserve">, </w:t>
      </w:r>
      <w:hyperlink r:id="rId20" w:history="1">
        <w:r w:rsidRPr="00C96415">
          <w:rPr>
            <w:szCs w:val="28"/>
          </w:rPr>
          <w:t>"л"</w:t>
        </w:r>
      </w:hyperlink>
      <w:r w:rsidRPr="00C96415">
        <w:rPr>
          <w:szCs w:val="28"/>
        </w:rPr>
        <w:t>) на предоставление муниципального имущества без проведения торгов.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документы заявителя не отвечают установленным настоящим Порядком требованиям;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C96415">
        <w:rPr>
          <w:szCs w:val="28"/>
        </w:rPr>
        <w:t>распоряжению</w:t>
      </w:r>
      <w:proofErr w:type="gramEnd"/>
      <w:r w:rsidRPr="00C96415">
        <w:rPr>
          <w:szCs w:val="28"/>
        </w:rPr>
        <w:t xml:space="preserve"> данным объектом муниципального имущества;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г. Белебею оформляет договоры о передаче муниципального имущества </w:t>
      </w:r>
      <w:proofErr w:type="gramStart"/>
      <w:r w:rsidRPr="00C96415">
        <w:rPr>
          <w:szCs w:val="28"/>
        </w:rPr>
        <w:t>в</w:t>
      </w:r>
      <w:proofErr w:type="gramEnd"/>
      <w:r w:rsidRPr="00C96415">
        <w:rPr>
          <w:szCs w:val="28"/>
        </w:rPr>
        <w:t>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доверительное управление;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безвозмездное пользование;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аренду;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субаренду.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 xml:space="preserve">2.8. </w:t>
      </w:r>
      <w:proofErr w:type="gramStart"/>
      <w:r w:rsidRPr="00C96415">
        <w:rPr>
          <w:szCs w:val="28"/>
        </w:rPr>
        <w:t xml:space="preserve">В случае принятия решения в соответствии с </w:t>
      </w:r>
      <w:hyperlink r:id="rId21" w:history="1">
        <w:r w:rsidRPr="00C96415">
          <w:rPr>
            <w:szCs w:val="28"/>
          </w:rPr>
          <w:t>пунктом 2.6</w:t>
        </w:r>
      </w:hyperlink>
      <w:r w:rsidRPr="00C96415">
        <w:rPr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2.9.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2.10.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 имеет право: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проводить обследования и проверки использования муниципального имущества;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2.11. В оформлении договора о передаче муниципального имущества в пользование отказывается в следующих случаях: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приостановление деятельности заявителя в порядке, предусмотренном </w:t>
      </w:r>
      <w:hyperlink r:id="rId22" w:history="1">
        <w:r w:rsidRPr="00C96415">
          <w:rPr>
            <w:szCs w:val="28"/>
          </w:rPr>
          <w:t>Кодексом</w:t>
        </w:r>
      </w:hyperlink>
      <w:r w:rsidRPr="00C96415">
        <w:rPr>
          <w:szCs w:val="28"/>
        </w:rPr>
        <w:t xml:space="preserve"> Российской Федерации об административных правонарушениях;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предоставление заявителем заведомо ложных сведений, содержащихся в представленных документах.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2.13. </w:t>
      </w:r>
      <w:proofErr w:type="gramStart"/>
      <w:r w:rsidRPr="00C96415">
        <w:rPr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2.14. </w:t>
      </w:r>
      <w:proofErr w:type="gramStart"/>
      <w:r w:rsidRPr="00C96415">
        <w:rPr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М</w:t>
      </w:r>
      <w:r w:rsidR="005D671A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C96415">
        <w:rPr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Максимальный срок предоставления </w:t>
      </w:r>
      <w:proofErr w:type="spellStart"/>
      <w:proofErr w:type="gramStart"/>
      <w:r w:rsidRPr="00C96415">
        <w:rPr>
          <w:szCs w:val="28"/>
        </w:rPr>
        <w:t>бизнес-инкубаторами</w:t>
      </w:r>
      <w:proofErr w:type="spellEnd"/>
      <w:proofErr w:type="gramEnd"/>
      <w:r w:rsidRPr="00C96415">
        <w:rPr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t>3. Особенности передачи муниципального имущества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  <w:r w:rsidRPr="00C96415">
        <w:rPr>
          <w:szCs w:val="28"/>
        </w:rPr>
        <w:t>в доверительное управление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3.1. Муниципальное имущество передается в доверительное управление в соответствии с </w:t>
      </w:r>
      <w:hyperlink r:id="rId23" w:history="1">
        <w:r w:rsidRPr="00C96415">
          <w:rPr>
            <w:szCs w:val="28"/>
          </w:rPr>
          <w:t>разделом 2</w:t>
        </w:r>
      </w:hyperlink>
      <w:r w:rsidRPr="00C96415">
        <w:rPr>
          <w:szCs w:val="28"/>
        </w:rPr>
        <w:t xml:space="preserve"> настоящего Порядка: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коммерческой организации (за исключением муниципального унитарного предприятия);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C96415">
        <w:rPr>
          <w:szCs w:val="28"/>
        </w:rPr>
        <w:t>выгодоприобретателя</w:t>
      </w:r>
      <w:proofErr w:type="spellEnd"/>
      <w:r w:rsidRPr="00C96415">
        <w:rPr>
          <w:szCs w:val="28"/>
        </w:rPr>
        <w:t>).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В отдельных случаях, когда доверительное управление имуществом осуществляется по основаниям, предусмотренным законом, доверительным </w:t>
      </w:r>
      <w:r w:rsidRPr="00C96415">
        <w:rPr>
          <w:szCs w:val="28"/>
        </w:rPr>
        <w:lastRenderedPageBreak/>
        <w:t>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Учредителем доверительного управления является собственник муниципального имущества.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C96415">
        <w:rPr>
          <w:szCs w:val="28"/>
        </w:rPr>
        <w:t>выгодоприобретателя</w:t>
      </w:r>
      <w:proofErr w:type="spellEnd"/>
      <w:r w:rsidRPr="00C96415">
        <w:rPr>
          <w:szCs w:val="28"/>
        </w:rPr>
        <w:t xml:space="preserve">) (далее - учредитель управления), осуществляет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 в соответствии с настоящим Порядком.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96415">
        <w:rPr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C96415">
        <w:rPr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96415">
        <w:rPr>
          <w:szCs w:val="28"/>
        </w:rPr>
        <w:t>,</w:t>
      </w:r>
      <w:proofErr w:type="gramEnd"/>
      <w:r w:rsidRPr="00C96415">
        <w:rPr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Pr="00C96415">
          <w:rPr>
            <w:szCs w:val="28"/>
          </w:rPr>
          <w:t>Кодексом</w:t>
        </w:r>
      </w:hyperlink>
      <w:r w:rsidRPr="00C96415">
        <w:rPr>
          <w:szCs w:val="28"/>
        </w:rPr>
        <w:t xml:space="preserve"> Российской Федерации об административных правонарушениях;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свидетельства о постановке на учет в налоговом органе (код ИНН);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письмо банковского учреждения о наличии банковских счетов заявителя;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индивидуального предпринимателя - декларация о доходах;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опись представляемых документов.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М</w:t>
      </w:r>
      <w:r w:rsidR="00222969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а также перечень муниципального имущества, являющийся неотъемлемой частью указанного договора.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t>4. Особенности передачи муниципального имущества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  <w:r w:rsidRPr="00C96415">
        <w:rPr>
          <w:szCs w:val="28"/>
        </w:rPr>
        <w:t>в безвозмездное пользование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4.1. Муниципальное имущество передается в безвозмездное пользование в соответствии с </w:t>
      </w:r>
      <w:hyperlink r:id="rId25" w:history="1">
        <w:r w:rsidRPr="00C96415">
          <w:rPr>
            <w:szCs w:val="28"/>
          </w:rPr>
          <w:t>разделом 2</w:t>
        </w:r>
      </w:hyperlink>
      <w:r w:rsidRPr="00C96415">
        <w:rPr>
          <w:szCs w:val="28"/>
        </w:rPr>
        <w:t xml:space="preserve"> настоящего Порядка: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4.2. В безвозмездное пользование может быть передано следующее муниципальное имущество: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объекты инженерной инфраструктуры;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объекты муниципального нежилого фонда;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объекты муниципального жилищного фонда;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иное муниципальное имущество.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Функции ссудодателя на условиях безвозмездного пользования осуществляет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4.4. Передача муниципального имущества в безвозмездное пользование производится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C96415">
        <w:rPr>
          <w:szCs w:val="28"/>
        </w:rPr>
        <w:t>забалансовом</w:t>
      </w:r>
      <w:proofErr w:type="spellEnd"/>
      <w:r w:rsidRPr="00C96415">
        <w:rPr>
          <w:szCs w:val="28"/>
        </w:rPr>
        <w:t xml:space="preserve"> счете в соответствии с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96415">
        <w:rPr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C96415">
        <w:rPr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96415">
        <w:rPr>
          <w:szCs w:val="28"/>
        </w:rPr>
        <w:t>,</w:t>
      </w:r>
      <w:proofErr w:type="gramEnd"/>
      <w:r w:rsidRPr="00C96415">
        <w:rPr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 w:rsidRPr="00C96415">
        <w:rPr>
          <w:szCs w:val="28"/>
        </w:rPr>
        <w:lastRenderedPageBreak/>
        <w:t>если для заявителя заключение договора или обеспечение исполнения договора являются крупной сделкой;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C96415">
          <w:rPr>
            <w:szCs w:val="28"/>
          </w:rPr>
          <w:t>Кодексом</w:t>
        </w:r>
      </w:hyperlink>
      <w:r w:rsidRPr="00C96415">
        <w:rPr>
          <w:szCs w:val="28"/>
        </w:rPr>
        <w:t xml:space="preserve"> Российской Федерации об административных правонарушениях;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свидетельства о постановке на учет в налоговом органе (код ИНН);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письмо банковского учреждения о наличии банковских счетов заявителя;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индивидуального предпринимателя - декларация о доходах;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перечень муниципального имущества, предполагаемого к передаче в безвозмездное пользование;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опись представляемых документов.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а также перечни муниципального имущества, являющиеся неотъемлемой частью указанного договора.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969" w:rsidRDefault="00222969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2969" w:rsidRDefault="00222969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22969" w:rsidRDefault="00222969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lastRenderedPageBreak/>
        <w:t xml:space="preserve">5. Особенности передачи </w:t>
      </w:r>
      <w:proofErr w:type="gramStart"/>
      <w:r w:rsidRPr="00C96415">
        <w:rPr>
          <w:szCs w:val="28"/>
        </w:rPr>
        <w:t>муниципального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  <w:r w:rsidRPr="00C96415">
        <w:rPr>
          <w:szCs w:val="28"/>
        </w:rPr>
        <w:t>имущества в аренду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5.1. Муниципальное имущество передается в аренду без права выкупа в соответствии с </w:t>
      </w:r>
      <w:hyperlink r:id="rId27" w:history="1">
        <w:r w:rsidRPr="00C96415">
          <w:rPr>
            <w:szCs w:val="28"/>
          </w:rPr>
          <w:t>разделом 2</w:t>
        </w:r>
      </w:hyperlink>
      <w:r w:rsidRPr="00C96415">
        <w:rPr>
          <w:szCs w:val="28"/>
        </w:rPr>
        <w:t xml:space="preserve"> настоящего Порядка.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5.2. Арендодателем муниципального имущества выступают: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от имени собственника – </w:t>
      </w:r>
      <w:proofErr w:type="gramStart"/>
      <w:r w:rsidRPr="00C96415">
        <w:rPr>
          <w:szCs w:val="28"/>
        </w:rPr>
        <w:t>КУС</w:t>
      </w:r>
      <w:proofErr w:type="gramEnd"/>
      <w:r w:rsidRPr="00C96415">
        <w:rPr>
          <w:szCs w:val="28"/>
        </w:rPr>
        <w:t xml:space="preserve">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</w:p>
    <w:p w:rsidR="00092737" w:rsidRPr="00C96415" w:rsidRDefault="00092737" w:rsidP="00092737">
      <w:pPr>
        <w:autoSpaceDE w:val="0"/>
        <w:autoSpaceDN w:val="0"/>
        <w:adjustRightInd w:val="0"/>
        <w:jc w:val="both"/>
        <w:rPr>
          <w:szCs w:val="28"/>
        </w:rPr>
      </w:pPr>
      <w:r w:rsidRPr="00C96415">
        <w:rPr>
          <w:szCs w:val="28"/>
        </w:rPr>
        <w:t>г. Белебею;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96415">
        <w:rPr>
          <w:szCs w:val="28"/>
        </w:rPr>
        <w:t>муниципальные предприятия и учреждения сельского поселения М</w:t>
      </w:r>
      <w:r w:rsidR="00222969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г. Белебею.</w:t>
      </w:r>
      <w:proofErr w:type="gramEnd"/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96415">
        <w:rPr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C96415">
        <w:rPr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</w:t>
      </w:r>
      <w:r w:rsidRPr="00C96415">
        <w:rPr>
          <w:szCs w:val="28"/>
        </w:rPr>
        <w:lastRenderedPageBreak/>
        <w:t>руководитель)); в случае</w:t>
      </w:r>
      <w:proofErr w:type="gramStart"/>
      <w:r w:rsidRPr="00C96415">
        <w:rPr>
          <w:szCs w:val="28"/>
        </w:rPr>
        <w:t>,</w:t>
      </w:r>
      <w:proofErr w:type="gramEnd"/>
      <w:r w:rsidRPr="00C96415">
        <w:rPr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C96415">
          <w:rPr>
            <w:szCs w:val="28"/>
          </w:rPr>
          <w:t>Кодексом</w:t>
        </w:r>
      </w:hyperlink>
      <w:r w:rsidRPr="00C96415">
        <w:rPr>
          <w:szCs w:val="28"/>
        </w:rPr>
        <w:t xml:space="preserve"> Российской Федерации об административных правонарушениях;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свидетельства о постановке на учет в налоговом органе (код ИНН);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письмо банковского учреждения о наличии банковских счетов заявителя;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перечень испрашиваемого муниципального имущества на праве аренды;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опись представляемых документов.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5.5.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lastRenderedPageBreak/>
        <w:t>имеется их необоснованный отказ от подписания договоров о передаче муниципального имущества в аренду.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5.6. Сроки аренды муниципального имущества определяются договором аренды.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5.7. </w:t>
      </w:r>
      <w:proofErr w:type="gramStart"/>
      <w:r w:rsidRPr="00C96415">
        <w:rPr>
          <w:szCs w:val="28"/>
        </w:rPr>
        <w:t xml:space="preserve">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муниципального района</w:t>
      </w:r>
      <w:proofErr w:type="gramEnd"/>
      <w:r w:rsidRPr="00C96415">
        <w:rPr>
          <w:szCs w:val="28"/>
        </w:rPr>
        <w:t xml:space="preserve">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Размеры арендной платы подлежат досрочному пересмотру в следующих случаях: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изменение коэффициентов расчета годовой арендной платы;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изменение состава арендованного имущества;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изменение разрешенного использования арендуемого объекта;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другие случаи, предусмотренные законодательством.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5.9.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Белебею, балансодержатель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 М</w:t>
      </w:r>
      <w:r w:rsidR="005D671A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D671A" w:rsidRDefault="005D671A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96415">
        <w:rPr>
          <w:szCs w:val="28"/>
        </w:rPr>
        <w:t xml:space="preserve">6. Особенности передачи </w:t>
      </w:r>
      <w:proofErr w:type="gramStart"/>
      <w:r w:rsidRPr="00C96415">
        <w:rPr>
          <w:szCs w:val="28"/>
        </w:rPr>
        <w:t>муниципального</w:t>
      </w:r>
      <w:proofErr w:type="gramEnd"/>
      <w:r w:rsidRPr="00C96415">
        <w:rPr>
          <w:szCs w:val="28"/>
        </w:rPr>
        <w:t xml:space="preserve"> </w:t>
      </w:r>
    </w:p>
    <w:p w:rsidR="00092737" w:rsidRPr="00C96415" w:rsidRDefault="00092737" w:rsidP="00092737">
      <w:pPr>
        <w:autoSpaceDE w:val="0"/>
        <w:autoSpaceDN w:val="0"/>
        <w:adjustRightInd w:val="0"/>
        <w:jc w:val="center"/>
        <w:rPr>
          <w:szCs w:val="28"/>
        </w:rPr>
      </w:pPr>
      <w:r w:rsidRPr="00C96415">
        <w:rPr>
          <w:szCs w:val="28"/>
        </w:rPr>
        <w:t>имущества в субаренду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6.1. Арендатор по согласованию с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</w:t>
      </w:r>
      <w:proofErr w:type="gramStart"/>
      <w:r w:rsidRPr="00C96415">
        <w:rPr>
          <w:szCs w:val="28"/>
        </w:rPr>
        <w:t>г</w:t>
      </w:r>
      <w:proofErr w:type="gramEnd"/>
      <w:r w:rsidRPr="00C96415">
        <w:rPr>
          <w:szCs w:val="28"/>
        </w:rPr>
        <w:t>. Белебею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 xml:space="preserve">6.3. </w:t>
      </w:r>
      <w:proofErr w:type="gramStart"/>
      <w:r w:rsidRPr="00C96415">
        <w:rPr>
          <w:szCs w:val="28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C96415">
        <w:rPr>
          <w:szCs w:val="28"/>
        </w:rPr>
        <w:t xml:space="preserve">, утвержденной Администрацией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Башкортостан, и карточка учета должны быть представлены заявителем в КУС </w:t>
      </w:r>
      <w:proofErr w:type="spellStart"/>
      <w:r w:rsidRPr="00C96415">
        <w:rPr>
          <w:szCs w:val="28"/>
        </w:rPr>
        <w:t>Минземимущества</w:t>
      </w:r>
      <w:proofErr w:type="spellEnd"/>
      <w:r w:rsidRPr="00C96415">
        <w:rPr>
          <w:szCs w:val="28"/>
        </w:rPr>
        <w:t xml:space="preserve"> РБ по </w:t>
      </w:r>
      <w:proofErr w:type="spellStart"/>
      <w:r w:rsidRPr="00C96415">
        <w:rPr>
          <w:szCs w:val="28"/>
        </w:rPr>
        <w:t>Белебеевскому</w:t>
      </w:r>
      <w:proofErr w:type="spellEnd"/>
      <w:r w:rsidRPr="00C96415">
        <w:rPr>
          <w:szCs w:val="28"/>
        </w:rPr>
        <w:t xml:space="preserve"> району и г. Белебею.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6.4.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Срок действия договоров субаренды не может превышать срока действия договора аренды.</w:t>
      </w:r>
    </w:p>
    <w:p w:rsidR="00092737" w:rsidRPr="00C96415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092737" w:rsidRDefault="00092737" w:rsidP="000927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415">
        <w:rPr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М</w:t>
      </w:r>
      <w:r w:rsidR="005D671A">
        <w:rPr>
          <w:szCs w:val="28"/>
        </w:rPr>
        <w:t>алино</w:t>
      </w:r>
      <w:r w:rsidRPr="00C96415">
        <w:rPr>
          <w:szCs w:val="28"/>
        </w:rPr>
        <w:t xml:space="preserve">вский сельсовет муниципального района </w:t>
      </w:r>
      <w:proofErr w:type="spellStart"/>
      <w:r w:rsidRPr="00C96415">
        <w:rPr>
          <w:szCs w:val="28"/>
        </w:rPr>
        <w:t>Белебеевский</w:t>
      </w:r>
      <w:proofErr w:type="spellEnd"/>
      <w:r w:rsidRPr="00C96415">
        <w:rPr>
          <w:szCs w:val="28"/>
        </w:rPr>
        <w:t xml:space="preserve"> район Республики Башкортостан.</w:t>
      </w: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E3746D" w:rsidTr="006F7D38">
        <w:tc>
          <w:tcPr>
            <w:tcW w:w="4928" w:type="dxa"/>
          </w:tcPr>
          <w:p w:rsidR="00E3746D" w:rsidRDefault="00E3746D" w:rsidP="005D671A">
            <w:pPr>
              <w:spacing w:line="228" w:lineRule="auto"/>
            </w:pPr>
          </w:p>
        </w:tc>
        <w:tc>
          <w:tcPr>
            <w:tcW w:w="4536" w:type="dxa"/>
          </w:tcPr>
          <w:p w:rsidR="00E3746D" w:rsidRDefault="00092737" w:rsidP="006F7D38">
            <w:pPr>
              <w:spacing w:line="228" w:lineRule="auto"/>
              <w:ind w:right="-907"/>
              <w:jc w:val="both"/>
              <w:rPr>
                <w:vertAlign w:val="superscript"/>
              </w:rPr>
            </w:pPr>
            <w:r>
              <w:t xml:space="preserve"> </w:t>
            </w:r>
          </w:p>
        </w:tc>
      </w:tr>
      <w:tr w:rsidR="00E3746D" w:rsidTr="006F7D38">
        <w:tc>
          <w:tcPr>
            <w:tcW w:w="4928" w:type="dxa"/>
          </w:tcPr>
          <w:p w:rsidR="00E3746D" w:rsidRDefault="00E3746D" w:rsidP="006F7D38">
            <w:pPr>
              <w:spacing w:line="228" w:lineRule="auto"/>
            </w:pPr>
          </w:p>
        </w:tc>
        <w:tc>
          <w:tcPr>
            <w:tcW w:w="4536" w:type="dxa"/>
          </w:tcPr>
          <w:p w:rsidR="00E3746D" w:rsidRDefault="00E3746D" w:rsidP="006F7D38">
            <w:pPr>
              <w:spacing w:line="228" w:lineRule="auto"/>
              <w:ind w:right="-907"/>
              <w:jc w:val="both"/>
            </w:pPr>
          </w:p>
        </w:tc>
      </w:tr>
    </w:tbl>
    <w:p w:rsidR="00E3746D" w:rsidRDefault="00E3746D" w:rsidP="00E3746D"/>
    <w:p w:rsidR="00EC4BD9" w:rsidRDefault="00EC4BD9" w:rsidP="00EC4BD9">
      <w:pPr>
        <w:spacing w:line="228" w:lineRule="auto"/>
        <w:jc w:val="center"/>
      </w:pPr>
    </w:p>
    <w:p w:rsidR="00EC4BD9" w:rsidRDefault="00085597" w:rsidP="00EC4BD9">
      <w:r>
        <w:rPr>
          <w:b/>
        </w:rPr>
        <w:t xml:space="preserve"> </w:t>
      </w:r>
    </w:p>
    <w:p w:rsidR="00EC4BD9" w:rsidRDefault="00EC4BD9" w:rsidP="00EC4BD9"/>
    <w:p w:rsidR="00FF4287" w:rsidRDefault="00FF4287"/>
    <w:sectPr w:rsidR="00FF4287" w:rsidSect="00D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C4BD9"/>
    <w:rsid w:val="00005B8B"/>
    <w:rsid w:val="0003218C"/>
    <w:rsid w:val="000433CB"/>
    <w:rsid w:val="000542C1"/>
    <w:rsid w:val="00085597"/>
    <w:rsid w:val="00092737"/>
    <w:rsid w:val="000D5653"/>
    <w:rsid w:val="00222969"/>
    <w:rsid w:val="00414DA6"/>
    <w:rsid w:val="004C519B"/>
    <w:rsid w:val="005D671A"/>
    <w:rsid w:val="00934DC3"/>
    <w:rsid w:val="00957D59"/>
    <w:rsid w:val="00A23C2C"/>
    <w:rsid w:val="00A631F3"/>
    <w:rsid w:val="00B976F8"/>
    <w:rsid w:val="00BA2331"/>
    <w:rsid w:val="00D10DD0"/>
    <w:rsid w:val="00D21A4C"/>
    <w:rsid w:val="00DE0083"/>
    <w:rsid w:val="00E3746D"/>
    <w:rsid w:val="00EC4BD9"/>
    <w:rsid w:val="00FE5508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4BD9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C4BD9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C4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C4BD9"/>
    <w:pPr>
      <w:widowControl w:val="0"/>
      <w:spacing w:after="120"/>
      <w:jc w:val="center"/>
    </w:pPr>
  </w:style>
  <w:style w:type="paragraph" w:customStyle="1" w:styleId="21">
    <w:name w:val="Обычный2"/>
    <w:rsid w:val="00E3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3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A262658E9D7C5AF222938AD9FA1271CEF1C5C0FB400CAE740A2C6B180DDB1C56EEAAb5J7L" TargetMode="External"/><Relationship Id="rId13" Type="http://schemas.openxmlformats.org/officeDocument/2006/relationships/hyperlink" Target="consultantplus://offline/ref=742CA262658E9D7C5AF23C9E9CB5A51B70C4A8C9C2F0425FF42B51713C11078C5B19B7EF11C839D7EDC0AAbFJ8L" TargetMode="External"/><Relationship Id="rId18" Type="http://schemas.openxmlformats.org/officeDocument/2006/relationships/hyperlink" Target="consultantplus://offline/ref=742CA262658E9D7C5AF23C9E9CB5A51B70C4A8C9C2F0425FF42B51713C11078C5B19B7EF11C839D7EDC0AAbFJEL" TargetMode="External"/><Relationship Id="rId26" Type="http://schemas.openxmlformats.org/officeDocument/2006/relationships/hyperlink" Target="consultantplus://offline/ref=742CA262658E9D7C5AF222938AD9FA1271CEF1C0C5F3400CAE740A2C6B180DDB1C56EEA954bCJ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CA262658E9D7C5AF23C9E9CB5A51B70C4A8C9C2F0425FF42B51713C11078C5B19B7EF11C839D7EDC0ADbFJAL" TargetMode="External"/><Relationship Id="rId7" Type="http://schemas.openxmlformats.org/officeDocument/2006/relationships/hyperlink" Target="consultantplus://offline/ref=742CA262658E9D7C5AF23C9E9CB5A51B70C4A8C9C2F0425FF42B51713C11078C5B19B7EF11C839D7EDC7ACbFJAL" TargetMode="External"/><Relationship Id="rId12" Type="http://schemas.openxmlformats.org/officeDocument/2006/relationships/hyperlink" Target="consultantplus://offline/ref=995432B2ECB2CCFF8E917E9E8E16CEA47C3E18EA31B8508867EE49B61845FB1AA6BB7A703D5772A1O4r1G" TargetMode="External"/><Relationship Id="rId17" Type="http://schemas.openxmlformats.org/officeDocument/2006/relationships/hyperlink" Target="consultantplus://offline/ref=742CA262658E9D7C5AF23C9E9CB5A51B70C4A8C9C2F0425FF42B51713C11078C5B19B7EF11C839D7EDC0AAbFJDL" TargetMode="External"/><Relationship Id="rId25" Type="http://schemas.openxmlformats.org/officeDocument/2006/relationships/hyperlink" Target="consultantplus://offline/ref=742CA262658E9D7C5AF23C9E9CB5A51B70C4A8C9C2F0425FF42B51713C11078C5B19B7EF11C839D7EDC0A9bFJ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CA262658E9D7C5AF23C9E9CB5A51B70C4A8C9C2F0425FF42B51713C11078C5B19B7EF11C839D7EDC0AAbFJCL" TargetMode="External"/><Relationship Id="rId20" Type="http://schemas.openxmlformats.org/officeDocument/2006/relationships/hyperlink" Target="consultantplus://offline/ref=742CA262658E9D7C5AF23C9E9CB5A51B70C4A8C9C2F0425FF42B51713C11078C5B19B7EF11C839D7EDC0ABbFJ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CA262658E9D7C5AF23C9E9CB5A51B70C4A8C9C2F0425FF42B51713C11078C5B19B7EF11C839D7EDC7AAbFJ0L" TargetMode="External"/><Relationship Id="rId11" Type="http://schemas.openxmlformats.org/officeDocument/2006/relationships/hyperlink" Target="consultantplus://offline/ref=995432B2ECB2CCFF8E917E9E8E16CEA47C3E12E130B5508867EE49B61845FB1AA6BB7A703D5774A0O4r1G" TargetMode="External"/><Relationship Id="rId24" Type="http://schemas.openxmlformats.org/officeDocument/2006/relationships/hyperlink" Target="consultantplus://offline/ref=742CA262658E9D7C5AF222938AD9FA1271CEF1C0C5F3400CAE740A2C6B180DDB1C56EEA954bCJ7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42CA262658E9D7C5AF23C9E9CB5A51B70C4A8C9C2F0425FF42B51713C11078C5B19B7EF11C839D7EDC0AAbFJBL" TargetMode="External"/><Relationship Id="rId23" Type="http://schemas.openxmlformats.org/officeDocument/2006/relationships/hyperlink" Target="consultantplus://offline/ref=742CA262658E9D7C5AF23C9E9CB5A51B70C4A8C9C2F0425FF42B51713C11078C5B19B7EF11C839D7EDC0A9bFJEL" TargetMode="External"/><Relationship Id="rId28" Type="http://schemas.openxmlformats.org/officeDocument/2006/relationships/hyperlink" Target="consultantplus://offline/ref=742CA262658E9D7C5AF222938AD9FA1271CEF1C0C5F3400CAE740A2C6B180DDB1C56EEA954bCJ7L" TargetMode="External"/><Relationship Id="rId10" Type="http://schemas.openxmlformats.org/officeDocument/2006/relationships/hyperlink" Target="consultantplus://offline/ref=995432B2ECB2CCFF8E917E9E8E16CEA47C3E18E537B4508867EE49B618O4r5G" TargetMode="External"/><Relationship Id="rId19" Type="http://schemas.openxmlformats.org/officeDocument/2006/relationships/hyperlink" Target="consultantplus://offline/ref=742CA262658E9D7C5AF23C9E9CB5A51B70C4A8C9C2F0425FF42B51713C11078C5B19B7EF11C839D7EDC0AAbFJF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CA262658E9D7C5AF222938AD9FA1271CEF0C2C0FB400CAE740A2C6Bb1J8L" TargetMode="External"/><Relationship Id="rId14" Type="http://schemas.openxmlformats.org/officeDocument/2006/relationships/hyperlink" Target="consultantplus://offline/ref=742CA262658E9D7C5AF23C9E9CB5A51B70C4A8C9C2F0425FF42B51713C11078C5B19B7EF11C839D7EDC0AAbFJAL" TargetMode="External"/><Relationship Id="rId22" Type="http://schemas.openxmlformats.org/officeDocument/2006/relationships/hyperlink" Target="consultantplus://offline/ref=742CA262658E9D7C5AF222938AD9FA1271CEF1C0C5F3400CAE740A2C6B180DDB1C56EEA954bCJ7L" TargetMode="External"/><Relationship Id="rId27" Type="http://schemas.openxmlformats.org/officeDocument/2006/relationships/hyperlink" Target="consultantplus://offline/ref=742CA262658E9D7C5AF23C9E9CB5A51B70C4A8C9C2F0425FF42B51713C11078C5B19B7EF11C839D7EDC0A9bFJ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2013-09-11T03:57:00Z</cp:lastPrinted>
  <dcterms:created xsi:type="dcterms:W3CDTF">2013-09-11T03:14:00Z</dcterms:created>
  <dcterms:modified xsi:type="dcterms:W3CDTF">2013-09-11T03:57:00Z</dcterms:modified>
</cp:coreProperties>
</file>